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727" w:rsidRDefault="0001460E">
      <w:pPr>
        <w:spacing w:line="360" w:lineRule="auto"/>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附件</w:t>
      </w:r>
      <w:r>
        <w:rPr>
          <w:rFonts w:asciiTheme="minorEastAsia" w:eastAsiaTheme="minorEastAsia" w:hAnsiTheme="minorEastAsia" w:cstheme="minorEastAsia" w:hint="eastAsia"/>
          <w:b/>
          <w:sz w:val="24"/>
          <w:szCs w:val="24"/>
        </w:rPr>
        <w:t xml:space="preserve">2 </w:t>
      </w:r>
    </w:p>
    <w:p w:rsidR="00BB2727" w:rsidRDefault="0001460E">
      <w:pPr>
        <w:spacing w:line="360" w:lineRule="exact"/>
        <w:ind w:firstLineChars="200" w:firstLine="562"/>
        <w:jc w:val="center"/>
        <w:rPr>
          <w:rFonts w:asciiTheme="majorEastAsia" w:eastAsiaTheme="majorEastAsia" w:hAnsiTheme="majorEastAsia" w:cstheme="minorEastAsia"/>
          <w:b/>
          <w:iCs/>
          <w:sz w:val="28"/>
          <w:szCs w:val="28"/>
        </w:rPr>
      </w:pPr>
      <w:r>
        <w:rPr>
          <w:rFonts w:asciiTheme="majorEastAsia" w:eastAsiaTheme="majorEastAsia" w:hAnsiTheme="majorEastAsia" w:cstheme="minorEastAsia"/>
          <w:b/>
          <w:sz w:val="28"/>
          <w:szCs w:val="28"/>
        </w:rPr>
        <w:t>2023</w:t>
      </w:r>
      <w:r>
        <w:rPr>
          <w:rFonts w:asciiTheme="majorEastAsia" w:eastAsiaTheme="majorEastAsia" w:hAnsiTheme="majorEastAsia" w:cstheme="minorEastAsia" w:hint="eastAsia"/>
          <w:b/>
          <w:sz w:val="28"/>
          <w:szCs w:val="28"/>
        </w:rPr>
        <w:t>级中药学</w:t>
      </w:r>
      <w:r w:rsidR="00055719">
        <w:rPr>
          <w:rFonts w:asciiTheme="majorEastAsia" w:eastAsiaTheme="majorEastAsia" w:hAnsiTheme="majorEastAsia" w:cstheme="minorEastAsia" w:hint="eastAsia"/>
          <w:b/>
          <w:sz w:val="28"/>
          <w:szCs w:val="28"/>
        </w:rPr>
        <w:t>（</w:t>
      </w:r>
      <w:r w:rsidR="00055719">
        <w:rPr>
          <w:rFonts w:asciiTheme="majorEastAsia" w:eastAsiaTheme="majorEastAsia" w:hAnsiTheme="majorEastAsia" w:cstheme="minorEastAsia" w:hint="eastAsia"/>
          <w:b/>
          <w:sz w:val="28"/>
          <w:szCs w:val="28"/>
        </w:rPr>
        <w:t>面向</w:t>
      </w:r>
      <w:r w:rsidR="00055719">
        <w:rPr>
          <w:rFonts w:asciiTheme="majorEastAsia" w:eastAsiaTheme="majorEastAsia" w:hAnsiTheme="majorEastAsia" w:cstheme="minorEastAsia" w:hint="eastAsia"/>
          <w:b/>
          <w:sz w:val="28"/>
          <w:szCs w:val="28"/>
        </w:rPr>
        <w:t>普高）</w:t>
      </w:r>
      <w:r>
        <w:rPr>
          <w:rFonts w:asciiTheme="majorEastAsia" w:eastAsiaTheme="majorEastAsia" w:hAnsiTheme="majorEastAsia" w:cstheme="minorEastAsia" w:hint="eastAsia"/>
          <w:b/>
          <w:sz w:val="28"/>
          <w:szCs w:val="28"/>
        </w:rPr>
        <w:t>专业人才培养方案</w:t>
      </w:r>
    </w:p>
    <w:p w:rsidR="00BB2727" w:rsidRDefault="0001460E">
      <w:pPr>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一、专业名称与代码</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专业名称：中药学</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专业代码：</w:t>
      </w:r>
      <w:r>
        <w:rPr>
          <w:rFonts w:asciiTheme="minorEastAsia" w:eastAsiaTheme="minorEastAsia" w:hAnsiTheme="minorEastAsia" w:cstheme="minorEastAsia"/>
          <w:sz w:val="24"/>
          <w:szCs w:val="24"/>
        </w:rPr>
        <w:t>520410</w:t>
      </w:r>
    </w:p>
    <w:p w:rsidR="00BB2727" w:rsidRDefault="0001460E">
      <w:pPr>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二、招生对象</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普通高中毕业生或同等学历者</w:t>
      </w:r>
    </w:p>
    <w:p w:rsidR="00BB2727" w:rsidRDefault="0001460E">
      <w:pPr>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三、学制</w:t>
      </w:r>
    </w:p>
    <w:p w:rsidR="00BB2727" w:rsidRDefault="00055719">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三年</w:t>
      </w:r>
    </w:p>
    <w:p w:rsidR="00BB2727" w:rsidRDefault="0001460E">
      <w:pPr>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四、职业面向</w:t>
      </w:r>
    </w:p>
    <w:p w:rsidR="00BB2727" w:rsidRDefault="0001460E">
      <w:pPr>
        <w:spacing w:line="400" w:lineRule="exact"/>
        <w:ind w:firstLineChars="200" w:firstLine="480"/>
        <w:rPr>
          <w:rFonts w:asciiTheme="minorEastAsia" w:eastAsiaTheme="minorEastAsia" w:hAnsiTheme="minorEastAsia" w:cstheme="minorEastAsia"/>
          <w:sz w:val="24"/>
          <w:szCs w:val="24"/>
          <w:u w:val="single"/>
        </w:rPr>
      </w:pPr>
      <w:r>
        <w:rPr>
          <w:rFonts w:asciiTheme="minorEastAsia" w:eastAsiaTheme="minorEastAsia" w:hAnsiTheme="minorEastAsia" w:cstheme="minorEastAsia" w:hint="eastAsia"/>
          <w:sz w:val="24"/>
          <w:szCs w:val="24"/>
        </w:rPr>
        <w:t>本专业所属专业大类为医药卫生，对应大类代码为</w:t>
      </w:r>
      <w:r>
        <w:rPr>
          <w:rFonts w:asciiTheme="minorEastAsia" w:eastAsiaTheme="minorEastAsia" w:hAnsiTheme="minorEastAsia" w:cstheme="minorEastAsia"/>
          <w:sz w:val="24"/>
          <w:szCs w:val="24"/>
        </w:rPr>
        <w:t>52</w:t>
      </w:r>
      <w:r>
        <w:rPr>
          <w:rFonts w:asciiTheme="minorEastAsia" w:eastAsiaTheme="minorEastAsia" w:hAnsiTheme="minorEastAsia" w:cstheme="minorEastAsia" w:hint="eastAsia"/>
          <w:sz w:val="24"/>
          <w:szCs w:val="24"/>
        </w:rPr>
        <w:t>，属于该大类下的中药专业类，主要职业类别包含药学技术人员、药剂师、中药制剂质量与管理人员等，参照高等职业教育专科专业简介（上、中、下），可取得的职业资格证书（或技能等级证书）包括中药调剂员、中药检验工、医药购销员等（具体详见表</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p>
    <w:p w:rsidR="00BB2727" w:rsidRDefault="0001460E">
      <w:pPr>
        <w:spacing w:line="40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表</w:t>
      </w:r>
      <w:r>
        <w:rPr>
          <w:rFonts w:asciiTheme="minorEastAsia" w:eastAsiaTheme="minorEastAsia" w:hAnsiTheme="minorEastAsia" w:cstheme="minorEastAsia" w:hint="eastAsia"/>
          <w:sz w:val="24"/>
          <w:szCs w:val="24"/>
        </w:rPr>
        <w:t xml:space="preserve">4.1  </w:t>
      </w:r>
      <w:r>
        <w:rPr>
          <w:rFonts w:asciiTheme="minorEastAsia" w:eastAsiaTheme="minorEastAsia" w:hAnsiTheme="minorEastAsia" w:cstheme="minorEastAsia" w:hint="eastAsia"/>
          <w:sz w:val="24"/>
          <w:szCs w:val="24"/>
        </w:rPr>
        <w:t>职业面向分析表</w:t>
      </w:r>
    </w:p>
    <w:tbl>
      <w:tblPr>
        <w:tblpPr w:leftFromText="180" w:rightFromText="180" w:vertAnchor="text" w:horzAnchor="margin" w:tblpXSpec="center" w:tblpY="67"/>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295"/>
        <w:gridCol w:w="968"/>
        <w:gridCol w:w="1419"/>
        <w:gridCol w:w="1701"/>
        <w:gridCol w:w="1088"/>
        <w:gridCol w:w="1825"/>
      </w:tblGrid>
      <w:tr w:rsidR="00BB2727">
        <w:trPr>
          <w:trHeight w:hRule="exact" w:val="1144"/>
          <w:tblHeader/>
          <w:jc w:val="center"/>
        </w:trPr>
        <w:tc>
          <w:tcPr>
            <w:tcW w:w="780" w:type="pct"/>
            <w:vAlign w:val="center"/>
          </w:tcPr>
          <w:p w:rsidR="00BB2727" w:rsidRDefault="0001460E">
            <w:pPr>
              <w:adjustRightInd w:val="0"/>
              <w:spacing w:line="360" w:lineRule="exact"/>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所属专业大类（代码）</w:t>
            </w:r>
          </w:p>
        </w:tc>
        <w:tc>
          <w:tcPr>
            <w:tcW w:w="583" w:type="pct"/>
            <w:vAlign w:val="center"/>
          </w:tcPr>
          <w:p w:rsidR="00BB2727" w:rsidRDefault="0001460E">
            <w:pPr>
              <w:adjustRightInd w:val="0"/>
              <w:spacing w:line="360" w:lineRule="exact"/>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所属专业类（代码）</w:t>
            </w:r>
          </w:p>
        </w:tc>
        <w:tc>
          <w:tcPr>
            <w:tcW w:w="855" w:type="pct"/>
            <w:vAlign w:val="center"/>
          </w:tcPr>
          <w:p w:rsidR="00BB2727" w:rsidRDefault="0001460E">
            <w:pPr>
              <w:adjustRightInd w:val="0"/>
              <w:spacing w:line="360" w:lineRule="exact"/>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对应行业（代码）</w:t>
            </w:r>
          </w:p>
        </w:tc>
        <w:tc>
          <w:tcPr>
            <w:tcW w:w="1025" w:type="pct"/>
            <w:vAlign w:val="center"/>
          </w:tcPr>
          <w:p w:rsidR="00BB2727" w:rsidRDefault="0001460E">
            <w:pPr>
              <w:adjustRightInd w:val="0"/>
              <w:spacing w:line="360" w:lineRule="exact"/>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主要职业类别（代码）</w:t>
            </w:r>
          </w:p>
        </w:tc>
        <w:tc>
          <w:tcPr>
            <w:tcW w:w="656" w:type="pct"/>
            <w:vAlign w:val="center"/>
          </w:tcPr>
          <w:p w:rsidR="00BB2727" w:rsidRDefault="0001460E">
            <w:pPr>
              <w:adjustRightInd w:val="0"/>
              <w:spacing w:line="360" w:lineRule="exact"/>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主要岗位类别（或技术领域）</w:t>
            </w:r>
          </w:p>
        </w:tc>
        <w:tc>
          <w:tcPr>
            <w:tcW w:w="1100" w:type="pct"/>
            <w:vAlign w:val="center"/>
          </w:tcPr>
          <w:p w:rsidR="00BB2727" w:rsidRDefault="0001460E">
            <w:pPr>
              <w:adjustRightInd w:val="0"/>
              <w:spacing w:line="360" w:lineRule="exact"/>
              <w:jc w:val="center"/>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职业资格证书或技能等级证书举例</w:t>
            </w:r>
          </w:p>
        </w:tc>
      </w:tr>
      <w:tr w:rsidR="00BB2727">
        <w:trPr>
          <w:trHeight w:val="90"/>
          <w:jc w:val="center"/>
        </w:trPr>
        <w:tc>
          <w:tcPr>
            <w:tcW w:w="780"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医药卫生大类（</w:t>
            </w:r>
            <w:r>
              <w:rPr>
                <w:rFonts w:asciiTheme="minorEastAsia" w:hAnsiTheme="minorEastAsia" w:cs="宋体"/>
                <w:szCs w:val="21"/>
              </w:rPr>
              <w:t>52</w:t>
            </w:r>
            <w:r>
              <w:rPr>
                <w:rFonts w:asciiTheme="minorEastAsia" w:hAnsiTheme="minorEastAsia" w:cs="宋体" w:hint="eastAsia"/>
                <w:szCs w:val="21"/>
              </w:rPr>
              <w:t>）</w:t>
            </w:r>
          </w:p>
        </w:tc>
        <w:tc>
          <w:tcPr>
            <w:tcW w:w="583"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药学类（</w:t>
            </w:r>
            <w:r>
              <w:rPr>
                <w:rFonts w:asciiTheme="minorEastAsia" w:hAnsiTheme="minorEastAsia" w:cs="宋体"/>
                <w:szCs w:val="21"/>
              </w:rPr>
              <w:t>5204</w:t>
            </w:r>
            <w:r>
              <w:rPr>
                <w:rFonts w:asciiTheme="minorEastAsia" w:hAnsiTheme="minorEastAsia" w:cs="宋体" w:hint="eastAsia"/>
                <w:szCs w:val="21"/>
              </w:rPr>
              <w:t>）</w:t>
            </w:r>
          </w:p>
        </w:tc>
        <w:tc>
          <w:tcPr>
            <w:tcW w:w="855" w:type="pct"/>
            <w:vAlign w:val="center"/>
          </w:tcPr>
          <w:p w:rsidR="00BB2727" w:rsidRDefault="0001460E">
            <w:pPr>
              <w:jc w:val="left"/>
              <w:rPr>
                <w:rFonts w:asciiTheme="minorEastAsia" w:hAnsiTheme="minorEastAsia" w:cs="宋体"/>
                <w:szCs w:val="21"/>
              </w:rPr>
            </w:pPr>
            <w:r>
              <w:rPr>
                <w:rFonts w:asciiTheme="minorEastAsia" w:hAnsiTheme="minorEastAsia" w:cs="宋体" w:hint="eastAsia"/>
                <w:szCs w:val="21"/>
              </w:rPr>
              <w:t>农业</w:t>
            </w:r>
            <w:r>
              <w:rPr>
                <w:rFonts w:asciiTheme="minorEastAsia" w:hAnsiTheme="minorEastAsia" w:cs="宋体" w:hint="eastAsia"/>
                <w:szCs w:val="21"/>
              </w:rPr>
              <w:t xml:space="preserve"> (01);</w:t>
            </w:r>
          </w:p>
          <w:p w:rsidR="00BB2727" w:rsidRDefault="0001460E">
            <w:pPr>
              <w:jc w:val="left"/>
              <w:rPr>
                <w:rFonts w:asciiTheme="minorEastAsia" w:hAnsiTheme="minorEastAsia" w:cs="宋体"/>
                <w:szCs w:val="21"/>
              </w:rPr>
            </w:pPr>
            <w:r>
              <w:rPr>
                <w:rFonts w:asciiTheme="minorEastAsia" w:hAnsiTheme="minorEastAsia" w:cs="宋体" w:hint="eastAsia"/>
                <w:szCs w:val="21"/>
              </w:rPr>
              <w:t>医药制造业</w:t>
            </w:r>
            <w:r>
              <w:rPr>
                <w:rFonts w:asciiTheme="minorEastAsia" w:hAnsiTheme="minorEastAsia" w:cs="宋体" w:hint="eastAsia"/>
                <w:szCs w:val="21"/>
              </w:rPr>
              <w:t xml:space="preserve">  (27);</w:t>
            </w:r>
          </w:p>
          <w:p w:rsidR="00BB2727" w:rsidRDefault="0001460E">
            <w:pPr>
              <w:jc w:val="left"/>
              <w:rPr>
                <w:rFonts w:asciiTheme="minorEastAsia" w:hAnsiTheme="minorEastAsia" w:cs="宋体"/>
                <w:szCs w:val="21"/>
              </w:rPr>
            </w:pPr>
            <w:r>
              <w:rPr>
                <w:rFonts w:asciiTheme="minorEastAsia" w:hAnsiTheme="minorEastAsia" w:cs="宋体" w:hint="eastAsia"/>
                <w:szCs w:val="21"/>
              </w:rPr>
              <w:t>批发业</w:t>
            </w:r>
            <w:r>
              <w:rPr>
                <w:rFonts w:asciiTheme="minorEastAsia" w:hAnsiTheme="minorEastAsia" w:cs="宋体" w:hint="eastAsia"/>
                <w:szCs w:val="21"/>
              </w:rPr>
              <w:t xml:space="preserve"> (51);</w:t>
            </w:r>
          </w:p>
          <w:p w:rsidR="00BB2727" w:rsidRDefault="0001460E">
            <w:pPr>
              <w:jc w:val="left"/>
              <w:rPr>
                <w:rFonts w:asciiTheme="minorEastAsia" w:hAnsiTheme="minorEastAsia" w:cs="宋体"/>
                <w:szCs w:val="21"/>
              </w:rPr>
            </w:pPr>
            <w:r>
              <w:rPr>
                <w:rFonts w:asciiTheme="minorEastAsia" w:hAnsiTheme="minorEastAsia" w:cs="宋体" w:hint="eastAsia"/>
                <w:szCs w:val="21"/>
              </w:rPr>
              <w:t>零售业</w:t>
            </w:r>
            <w:r>
              <w:rPr>
                <w:rFonts w:asciiTheme="minorEastAsia" w:hAnsiTheme="minorEastAsia" w:cs="宋体" w:hint="eastAsia"/>
                <w:szCs w:val="21"/>
              </w:rPr>
              <w:t xml:space="preserve"> (52);</w:t>
            </w:r>
          </w:p>
          <w:p w:rsidR="00BB2727" w:rsidRDefault="0001460E">
            <w:pPr>
              <w:jc w:val="left"/>
              <w:rPr>
                <w:rFonts w:asciiTheme="minorEastAsia" w:hAnsiTheme="minorEastAsia" w:cs="宋体"/>
                <w:szCs w:val="21"/>
              </w:rPr>
            </w:pPr>
            <w:r>
              <w:rPr>
                <w:rFonts w:asciiTheme="minorEastAsia" w:hAnsiTheme="minorEastAsia" w:cs="宋体" w:hint="eastAsia"/>
                <w:szCs w:val="21"/>
              </w:rPr>
              <w:t>仓储业</w:t>
            </w:r>
            <w:r>
              <w:rPr>
                <w:rFonts w:asciiTheme="minorEastAsia" w:hAnsiTheme="minorEastAsia" w:cs="宋体" w:hint="eastAsia"/>
                <w:szCs w:val="21"/>
              </w:rPr>
              <w:t xml:space="preserve"> (59);</w:t>
            </w:r>
          </w:p>
          <w:p w:rsidR="00BB2727" w:rsidRDefault="0001460E">
            <w:pPr>
              <w:jc w:val="left"/>
              <w:rPr>
                <w:rFonts w:asciiTheme="minorEastAsia" w:hAnsiTheme="minorEastAsia" w:cs="宋体"/>
                <w:szCs w:val="21"/>
              </w:rPr>
            </w:pPr>
            <w:r>
              <w:rPr>
                <w:rFonts w:asciiTheme="minorEastAsia" w:hAnsiTheme="minorEastAsia" w:cs="宋体" w:hint="eastAsia"/>
                <w:szCs w:val="21"/>
              </w:rPr>
              <w:t>专业技术服务业</w:t>
            </w:r>
            <w:r>
              <w:rPr>
                <w:rFonts w:asciiTheme="minorEastAsia" w:hAnsiTheme="minorEastAsia" w:cs="宋体" w:hint="eastAsia"/>
                <w:szCs w:val="21"/>
              </w:rPr>
              <w:t xml:space="preserve"> (74)</w:t>
            </w:r>
          </w:p>
        </w:tc>
        <w:tc>
          <w:tcPr>
            <w:tcW w:w="1025" w:type="pct"/>
            <w:vAlign w:val="center"/>
          </w:tcPr>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药学技术人员</w:t>
            </w:r>
            <w:r>
              <w:rPr>
                <w:rFonts w:asciiTheme="minorEastAsia" w:hAnsiTheme="minorEastAsia" w:cs="宋体" w:hint="eastAsia"/>
                <w:szCs w:val="21"/>
              </w:rPr>
              <w:t xml:space="preserve">  (2-05-06) ;</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中药材种植员</w:t>
            </w:r>
            <w:r>
              <w:rPr>
                <w:rFonts w:asciiTheme="minorEastAsia" w:hAnsiTheme="minorEastAsia" w:cs="宋体" w:hint="eastAsia"/>
                <w:szCs w:val="21"/>
              </w:rPr>
              <w:t xml:space="preserve">  (5-01-02-05) ;</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采购人员</w:t>
            </w:r>
            <w:r>
              <w:rPr>
                <w:rFonts w:asciiTheme="minorEastAsia" w:hAnsiTheme="minorEastAsia" w:cs="宋体" w:hint="eastAsia"/>
                <w:szCs w:val="21"/>
              </w:rPr>
              <w:t>(4-01 -01) ;</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中药饮片加工人员</w:t>
            </w:r>
            <w:r>
              <w:rPr>
                <w:rFonts w:asciiTheme="minorEastAsia" w:hAnsiTheme="minorEastAsia" w:cs="宋体" w:hint="eastAsia"/>
                <w:szCs w:val="21"/>
              </w:rPr>
              <w:t>(6 -12 -02) ;</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其他医药制造人员</w:t>
            </w:r>
            <w:r>
              <w:rPr>
                <w:rFonts w:asciiTheme="minorEastAsia" w:hAnsiTheme="minorEastAsia" w:cs="宋体" w:hint="eastAsia"/>
                <w:szCs w:val="21"/>
              </w:rPr>
              <w:t xml:space="preserve"> (6 -12 </w:t>
            </w:r>
            <w:r>
              <w:rPr>
                <w:rFonts w:asciiTheme="minorEastAsia" w:hAnsiTheme="minorEastAsia" w:cs="宋体" w:hint="eastAsia"/>
                <w:szCs w:val="21"/>
              </w:rPr>
              <w:t>-99)</w:t>
            </w:r>
          </w:p>
        </w:tc>
        <w:tc>
          <w:tcPr>
            <w:tcW w:w="656" w:type="pct"/>
            <w:vAlign w:val="center"/>
          </w:tcPr>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中药材生产；</w:t>
            </w:r>
            <w:r>
              <w:rPr>
                <w:rFonts w:asciiTheme="minorEastAsia" w:hAnsiTheme="minorEastAsia" w:cs="宋体" w:hint="eastAsia"/>
                <w:szCs w:val="21"/>
              </w:rPr>
              <w:t xml:space="preserve"> </w:t>
            </w:r>
            <w:r>
              <w:rPr>
                <w:rFonts w:asciiTheme="minorEastAsia" w:hAnsiTheme="minorEastAsia" w:cs="宋体" w:hint="eastAsia"/>
                <w:szCs w:val="21"/>
              </w:rPr>
              <w:t>中药调剂；中药购销；中药学咨询与服务；中药制药；中药质检</w:t>
            </w:r>
          </w:p>
        </w:tc>
        <w:tc>
          <w:tcPr>
            <w:tcW w:w="1100" w:type="pct"/>
            <w:vAlign w:val="center"/>
          </w:tcPr>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（中级）</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1</w:t>
            </w:r>
            <w:r>
              <w:rPr>
                <w:rFonts w:asciiTheme="minorEastAsia" w:hAnsiTheme="minorEastAsia" w:cs="宋体"/>
                <w:szCs w:val="21"/>
              </w:rPr>
              <w:t>.</w:t>
            </w:r>
            <w:r>
              <w:rPr>
                <w:rFonts w:asciiTheme="minorEastAsia" w:hAnsiTheme="minorEastAsia" w:cs="宋体" w:hint="eastAsia"/>
                <w:szCs w:val="21"/>
              </w:rPr>
              <w:t>中药调剂员</w:t>
            </w:r>
            <w:r>
              <w:rPr>
                <w:rFonts w:asciiTheme="minorEastAsia" w:eastAsiaTheme="minorEastAsia" w:hAnsiTheme="minorEastAsia" w:cs="仿宋" w:hint="eastAsia"/>
                <w:szCs w:val="21"/>
              </w:rPr>
              <w:t>证</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2</w:t>
            </w:r>
            <w:r>
              <w:rPr>
                <w:rFonts w:asciiTheme="minorEastAsia" w:hAnsiTheme="minorEastAsia" w:cs="宋体"/>
                <w:szCs w:val="21"/>
              </w:rPr>
              <w:t>.</w:t>
            </w:r>
            <w:r>
              <w:rPr>
                <w:rFonts w:asciiTheme="minorEastAsia" w:hAnsiTheme="minorEastAsia" w:cs="宋体" w:hint="eastAsia"/>
                <w:szCs w:val="21"/>
              </w:rPr>
              <w:t>中药制剂工</w:t>
            </w:r>
            <w:r>
              <w:rPr>
                <w:rFonts w:asciiTheme="minorEastAsia" w:eastAsiaTheme="minorEastAsia" w:hAnsiTheme="minorEastAsia" w:cs="仿宋" w:hint="eastAsia"/>
                <w:szCs w:val="21"/>
              </w:rPr>
              <w:t>证</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3</w:t>
            </w:r>
            <w:r>
              <w:rPr>
                <w:rFonts w:asciiTheme="minorEastAsia" w:hAnsiTheme="minorEastAsia" w:cs="宋体"/>
                <w:szCs w:val="21"/>
              </w:rPr>
              <w:t>.</w:t>
            </w:r>
            <w:r>
              <w:rPr>
                <w:rFonts w:asciiTheme="minorEastAsia" w:hAnsiTheme="minorEastAsia" w:cs="宋体" w:hint="eastAsia"/>
                <w:szCs w:val="21"/>
              </w:rPr>
              <w:t>中药检验工</w:t>
            </w:r>
            <w:r>
              <w:rPr>
                <w:rFonts w:asciiTheme="minorEastAsia" w:eastAsiaTheme="minorEastAsia" w:hAnsiTheme="minorEastAsia" w:cs="仿宋" w:hint="eastAsia"/>
                <w:szCs w:val="21"/>
              </w:rPr>
              <w:t>证</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4</w:t>
            </w:r>
            <w:r>
              <w:rPr>
                <w:rFonts w:asciiTheme="minorEastAsia" w:hAnsiTheme="minorEastAsia" w:cs="宋体"/>
                <w:szCs w:val="21"/>
              </w:rPr>
              <w:t>.</w:t>
            </w:r>
            <w:r>
              <w:rPr>
                <w:rFonts w:asciiTheme="minorEastAsia" w:hAnsiTheme="minorEastAsia" w:cs="宋体" w:hint="eastAsia"/>
                <w:szCs w:val="21"/>
              </w:rPr>
              <w:t>执业药师</w:t>
            </w:r>
            <w:r>
              <w:rPr>
                <w:rFonts w:asciiTheme="minorEastAsia" w:eastAsiaTheme="minorEastAsia" w:hAnsiTheme="minorEastAsia" w:cs="仿宋" w:hint="eastAsia"/>
                <w:szCs w:val="21"/>
              </w:rPr>
              <w:t>证</w:t>
            </w:r>
          </w:p>
          <w:p w:rsidR="00BB2727" w:rsidRDefault="0001460E">
            <w:pPr>
              <w:spacing w:line="320" w:lineRule="exact"/>
              <w:jc w:val="left"/>
              <w:rPr>
                <w:rFonts w:asciiTheme="minorEastAsia" w:hAnsiTheme="minorEastAsia" w:cs="宋体"/>
                <w:szCs w:val="21"/>
              </w:rPr>
            </w:pPr>
            <w:r>
              <w:rPr>
                <w:rFonts w:asciiTheme="minorEastAsia" w:hAnsiTheme="minorEastAsia" w:cs="宋体" w:hint="eastAsia"/>
                <w:szCs w:val="21"/>
              </w:rPr>
              <w:t>5</w:t>
            </w:r>
            <w:r>
              <w:rPr>
                <w:rFonts w:asciiTheme="minorEastAsia" w:hAnsiTheme="minorEastAsia" w:cs="宋体"/>
                <w:szCs w:val="21"/>
              </w:rPr>
              <w:t>.</w:t>
            </w:r>
            <w:r>
              <w:rPr>
                <w:rFonts w:asciiTheme="minorEastAsia" w:hAnsiTheme="minorEastAsia" w:cs="宋体" w:hint="eastAsia"/>
                <w:szCs w:val="21"/>
              </w:rPr>
              <w:t>医药商品购销员证</w:t>
            </w:r>
          </w:p>
        </w:tc>
      </w:tr>
    </w:tbl>
    <w:p w:rsidR="00BB2727" w:rsidRDefault="00BB2727">
      <w:pPr>
        <w:spacing w:line="400" w:lineRule="exact"/>
        <w:ind w:firstLineChars="200" w:firstLine="480"/>
        <w:rPr>
          <w:rFonts w:asciiTheme="minorEastAsia" w:eastAsiaTheme="minorEastAsia" w:hAnsiTheme="minorEastAsia" w:cstheme="minorEastAsia"/>
          <w:iCs/>
          <w:sz w:val="24"/>
          <w:szCs w:val="24"/>
        </w:rPr>
      </w:pPr>
    </w:p>
    <w:p w:rsidR="00BB2727" w:rsidRDefault="0001460E">
      <w:pPr>
        <w:spacing w:line="400" w:lineRule="exact"/>
        <w:ind w:firstLineChars="200" w:firstLine="480"/>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表</w:t>
      </w:r>
      <w:r>
        <w:rPr>
          <w:rFonts w:asciiTheme="minorEastAsia" w:eastAsiaTheme="minorEastAsia" w:hAnsiTheme="minorEastAsia" w:cstheme="minorEastAsia" w:hint="eastAsia"/>
          <w:sz w:val="24"/>
          <w:szCs w:val="24"/>
        </w:rPr>
        <w:t xml:space="preserve">4.2  </w:t>
      </w:r>
      <w:r>
        <w:rPr>
          <w:rFonts w:asciiTheme="minorEastAsia" w:eastAsiaTheme="minorEastAsia" w:hAnsiTheme="minorEastAsia" w:cstheme="minorEastAsia" w:hint="eastAsia"/>
          <w:sz w:val="24"/>
          <w:szCs w:val="24"/>
        </w:rPr>
        <w:t>岗位能力分析表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22"/>
        <w:gridCol w:w="3086"/>
        <w:gridCol w:w="2276"/>
        <w:gridCol w:w="2112"/>
      </w:tblGrid>
      <w:tr w:rsidR="00BB2727">
        <w:trPr>
          <w:trHeight w:val="257"/>
          <w:tblHeader/>
          <w:jc w:val="center"/>
        </w:trPr>
        <w:tc>
          <w:tcPr>
            <w:tcW w:w="495" w:type="pct"/>
            <w:vMerge w:val="restart"/>
            <w:tcBorders>
              <w:top w:val="single" w:sz="4" w:space="0" w:color="auto"/>
              <w:left w:val="single" w:sz="4" w:space="0" w:color="auto"/>
              <w:bottom w:val="single" w:sz="4" w:space="0" w:color="auto"/>
              <w:right w:val="single" w:sz="4" w:space="0" w:color="auto"/>
            </w:tcBorders>
            <w:vAlign w:val="center"/>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序号</w:t>
            </w:r>
          </w:p>
        </w:tc>
        <w:tc>
          <w:tcPr>
            <w:tcW w:w="1860" w:type="pct"/>
            <w:vMerge w:val="restart"/>
            <w:tcBorders>
              <w:left w:val="single" w:sz="4" w:space="0" w:color="auto"/>
            </w:tcBorders>
            <w:vAlign w:val="center"/>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岗位名称</w:t>
            </w:r>
          </w:p>
        </w:tc>
        <w:tc>
          <w:tcPr>
            <w:tcW w:w="2645" w:type="pct"/>
            <w:gridSpan w:val="2"/>
            <w:vAlign w:val="center"/>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岗位类别</w:t>
            </w:r>
          </w:p>
        </w:tc>
      </w:tr>
      <w:tr w:rsidR="00BB2727">
        <w:trPr>
          <w:trHeight w:val="257"/>
          <w:tblHeader/>
          <w:jc w:val="center"/>
        </w:trPr>
        <w:tc>
          <w:tcPr>
            <w:tcW w:w="495" w:type="pct"/>
            <w:vMerge/>
            <w:tcBorders>
              <w:top w:val="single" w:sz="4" w:space="0" w:color="auto"/>
              <w:left w:val="single" w:sz="4" w:space="0" w:color="auto"/>
              <w:bottom w:val="single" w:sz="4" w:space="0" w:color="auto"/>
              <w:right w:val="single" w:sz="4" w:space="0" w:color="auto"/>
            </w:tcBorders>
            <w:vAlign w:val="center"/>
          </w:tcPr>
          <w:p w:rsidR="00BB2727" w:rsidRDefault="00BB2727">
            <w:pPr>
              <w:spacing w:line="360" w:lineRule="exact"/>
              <w:jc w:val="center"/>
              <w:rPr>
                <w:rFonts w:asciiTheme="minorEastAsia" w:eastAsiaTheme="minorEastAsia" w:hAnsiTheme="minorEastAsia" w:cstheme="minorEastAsia"/>
                <w:b/>
                <w:szCs w:val="21"/>
              </w:rPr>
            </w:pPr>
          </w:p>
        </w:tc>
        <w:tc>
          <w:tcPr>
            <w:tcW w:w="1860" w:type="pct"/>
            <w:vMerge/>
            <w:tcBorders>
              <w:left w:val="single" w:sz="4" w:space="0" w:color="auto"/>
            </w:tcBorders>
            <w:vAlign w:val="center"/>
          </w:tcPr>
          <w:p w:rsidR="00BB2727" w:rsidRDefault="00BB2727">
            <w:pPr>
              <w:spacing w:line="360" w:lineRule="exact"/>
              <w:jc w:val="center"/>
              <w:rPr>
                <w:rFonts w:asciiTheme="minorEastAsia" w:eastAsiaTheme="minorEastAsia" w:hAnsiTheme="minorEastAsia" w:cstheme="minorEastAsia"/>
                <w:b/>
                <w:szCs w:val="21"/>
              </w:rPr>
            </w:pPr>
          </w:p>
        </w:tc>
        <w:tc>
          <w:tcPr>
            <w:tcW w:w="1372" w:type="pct"/>
            <w:vAlign w:val="center"/>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初始岗位</w:t>
            </w:r>
          </w:p>
        </w:tc>
        <w:tc>
          <w:tcPr>
            <w:tcW w:w="1273" w:type="pct"/>
            <w:vAlign w:val="center"/>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发展岗位</w:t>
            </w:r>
          </w:p>
        </w:tc>
      </w:tr>
      <w:tr w:rsidR="00BB2727">
        <w:trPr>
          <w:trHeight w:val="257"/>
          <w:jc w:val="center"/>
        </w:trPr>
        <w:tc>
          <w:tcPr>
            <w:tcW w:w="495" w:type="pct"/>
            <w:tcBorders>
              <w:top w:val="single" w:sz="4" w:space="0" w:color="auto"/>
              <w:left w:val="single" w:sz="4" w:space="0" w:color="auto"/>
              <w:bottom w:val="single" w:sz="4" w:space="0" w:color="auto"/>
              <w:right w:val="single" w:sz="4" w:space="0" w:color="auto"/>
            </w:tcBorders>
            <w:vAlign w:val="center"/>
          </w:tcPr>
          <w:p w:rsidR="00BB2727" w:rsidRDefault="0001460E">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860" w:type="pct"/>
            <w:tcBorders>
              <w:left w:val="single" w:sz="4" w:space="0" w:color="auto"/>
            </w:tcBorders>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中药营销</w:t>
            </w:r>
          </w:p>
        </w:tc>
        <w:tc>
          <w:tcPr>
            <w:tcW w:w="1372"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医药代表</w:t>
            </w:r>
          </w:p>
        </w:tc>
        <w:tc>
          <w:tcPr>
            <w:tcW w:w="1273"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市场专员</w:t>
            </w:r>
          </w:p>
        </w:tc>
      </w:tr>
      <w:tr w:rsidR="00BB2727">
        <w:trPr>
          <w:trHeight w:val="358"/>
          <w:jc w:val="center"/>
        </w:trPr>
        <w:tc>
          <w:tcPr>
            <w:tcW w:w="495" w:type="pct"/>
            <w:tcBorders>
              <w:top w:val="single" w:sz="4" w:space="0" w:color="auto"/>
              <w:left w:val="single" w:sz="4" w:space="0" w:color="auto"/>
              <w:bottom w:val="single" w:sz="4" w:space="0" w:color="auto"/>
              <w:right w:val="single" w:sz="4" w:space="0" w:color="auto"/>
            </w:tcBorders>
            <w:vAlign w:val="center"/>
          </w:tcPr>
          <w:p w:rsidR="00BB2727" w:rsidRDefault="0001460E">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860" w:type="pct"/>
            <w:tcBorders>
              <w:left w:val="single" w:sz="4" w:space="0" w:color="auto"/>
            </w:tcBorders>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中药生产</w:t>
            </w:r>
          </w:p>
        </w:tc>
        <w:tc>
          <w:tcPr>
            <w:tcW w:w="1372"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工艺员</w:t>
            </w:r>
          </w:p>
        </w:tc>
        <w:tc>
          <w:tcPr>
            <w:tcW w:w="1273"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药厂主任</w:t>
            </w:r>
          </w:p>
        </w:tc>
      </w:tr>
      <w:tr w:rsidR="00BB2727">
        <w:trPr>
          <w:trHeight w:val="257"/>
          <w:jc w:val="center"/>
        </w:trPr>
        <w:tc>
          <w:tcPr>
            <w:tcW w:w="495" w:type="pct"/>
            <w:tcBorders>
              <w:top w:val="single" w:sz="4" w:space="0" w:color="auto"/>
              <w:left w:val="single" w:sz="4" w:space="0" w:color="auto"/>
              <w:bottom w:val="single" w:sz="4" w:space="0" w:color="auto"/>
              <w:right w:val="single" w:sz="4" w:space="0" w:color="auto"/>
            </w:tcBorders>
            <w:vAlign w:val="center"/>
          </w:tcPr>
          <w:p w:rsidR="00BB2727" w:rsidRDefault="0001460E">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1860" w:type="pct"/>
            <w:tcBorders>
              <w:left w:val="single" w:sz="4" w:space="0" w:color="auto"/>
            </w:tcBorders>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调剂</w:t>
            </w:r>
          </w:p>
        </w:tc>
        <w:tc>
          <w:tcPr>
            <w:tcW w:w="1372"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调剂士</w:t>
            </w:r>
          </w:p>
        </w:tc>
        <w:tc>
          <w:tcPr>
            <w:tcW w:w="1273" w:type="pct"/>
            <w:vAlign w:val="center"/>
          </w:tcPr>
          <w:p w:rsidR="00BB2727" w:rsidRDefault="0001460E">
            <w:pPr>
              <w:spacing w:line="320" w:lineRule="exact"/>
              <w:jc w:val="center"/>
              <w:rPr>
                <w:rFonts w:asciiTheme="minorEastAsia" w:hAnsiTheme="minorEastAsia" w:cs="宋体"/>
                <w:szCs w:val="21"/>
              </w:rPr>
            </w:pPr>
            <w:r>
              <w:rPr>
                <w:rFonts w:asciiTheme="minorEastAsia" w:hAnsiTheme="minorEastAsia" w:cs="宋体" w:hint="eastAsia"/>
                <w:szCs w:val="21"/>
              </w:rPr>
              <w:t>调剂师</w:t>
            </w:r>
          </w:p>
        </w:tc>
      </w:tr>
    </w:tbl>
    <w:p w:rsidR="00BB2727" w:rsidRDefault="00BB2727">
      <w:pPr>
        <w:spacing w:line="400" w:lineRule="exact"/>
        <w:jc w:val="center"/>
        <w:rPr>
          <w:rFonts w:asciiTheme="minorEastAsia" w:eastAsiaTheme="minorEastAsia" w:hAnsiTheme="minorEastAsia" w:cstheme="minorEastAsia"/>
          <w:sz w:val="24"/>
          <w:szCs w:val="24"/>
        </w:rPr>
      </w:pPr>
    </w:p>
    <w:p w:rsidR="004806B7" w:rsidRPr="004806B7" w:rsidRDefault="004806B7" w:rsidP="004806B7">
      <w:pPr>
        <w:pStyle w:val="a0"/>
        <w:rPr>
          <w:rFonts w:hint="eastAsia"/>
        </w:rPr>
      </w:pPr>
    </w:p>
    <w:p w:rsidR="00BB2727" w:rsidRDefault="0001460E">
      <w:pPr>
        <w:spacing w:line="40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表</w:t>
      </w:r>
      <w:r>
        <w:rPr>
          <w:rFonts w:asciiTheme="minorEastAsia" w:eastAsiaTheme="minorEastAsia" w:hAnsiTheme="minorEastAsia" w:cstheme="minorEastAsia" w:hint="eastAsia"/>
          <w:sz w:val="24"/>
          <w:szCs w:val="24"/>
        </w:rPr>
        <w:t xml:space="preserve">4.3  </w:t>
      </w:r>
      <w:r>
        <w:rPr>
          <w:rFonts w:asciiTheme="minorEastAsia" w:eastAsiaTheme="minorEastAsia" w:hAnsiTheme="minorEastAsia" w:cstheme="minorEastAsia" w:hint="eastAsia"/>
          <w:sz w:val="24"/>
          <w:szCs w:val="24"/>
        </w:rPr>
        <w:t>工作任务和职业能力分析表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257"/>
        <w:gridCol w:w="2149"/>
        <w:gridCol w:w="1862"/>
      </w:tblGrid>
      <w:tr w:rsidR="00BB2727">
        <w:trPr>
          <w:cantSplit/>
          <w:tblHeader/>
        </w:trPr>
        <w:tc>
          <w:tcPr>
            <w:tcW w:w="1222" w:type="pct"/>
            <w:shd w:val="pct10" w:color="auto" w:fill="auto"/>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岗位领域</w:t>
            </w:r>
          </w:p>
        </w:tc>
        <w:tc>
          <w:tcPr>
            <w:tcW w:w="1360" w:type="pct"/>
            <w:shd w:val="pct10" w:color="auto" w:fill="auto"/>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工作任务</w:t>
            </w:r>
          </w:p>
        </w:tc>
        <w:tc>
          <w:tcPr>
            <w:tcW w:w="1295" w:type="pct"/>
            <w:shd w:val="pct10" w:color="auto" w:fill="auto"/>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职业能力、知识</w:t>
            </w:r>
          </w:p>
        </w:tc>
        <w:tc>
          <w:tcPr>
            <w:tcW w:w="1122" w:type="pct"/>
            <w:shd w:val="pct10" w:color="auto" w:fill="auto"/>
          </w:tcPr>
          <w:p w:rsidR="00BB2727" w:rsidRDefault="0001460E">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对应课程</w:t>
            </w:r>
          </w:p>
        </w:tc>
      </w:tr>
      <w:tr w:rsidR="00BB2727">
        <w:trPr>
          <w:cantSplit/>
        </w:trPr>
        <w:tc>
          <w:tcPr>
            <w:tcW w:w="1222" w:type="pct"/>
            <w:vMerge w:val="restart"/>
            <w:vAlign w:val="center"/>
          </w:tcPr>
          <w:p w:rsidR="00BB2727" w:rsidRDefault="0001460E">
            <w:pPr>
              <w:tabs>
                <w:tab w:val="left" w:pos="360"/>
              </w:tabs>
              <w:spacing w:line="360" w:lineRule="exac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r>
              <w:rPr>
                <w:rFonts w:asciiTheme="minorEastAsia" w:hAnsiTheme="minorEastAsia" w:hint="eastAsia"/>
                <w:szCs w:val="21"/>
              </w:rPr>
              <w:t>中药营销</w:t>
            </w:r>
          </w:p>
        </w:tc>
        <w:tc>
          <w:tcPr>
            <w:tcW w:w="1360"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1-1</w:t>
            </w:r>
            <w:r>
              <w:rPr>
                <w:rFonts w:asciiTheme="minorEastAsia" w:hAnsiTheme="minorEastAsia"/>
                <w:szCs w:val="21"/>
              </w:rPr>
              <w:t xml:space="preserve"> </w:t>
            </w:r>
            <w:r>
              <w:rPr>
                <w:rFonts w:asciiTheme="minorEastAsia" w:hAnsiTheme="minorEastAsia" w:hint="eastAsia"/>
                <w:szCs w:val="21"/>
              </w:rPr>
              <w:t>中药推广</w:t>
            </w:r>
          </w:p>
        </w:tc>
        <w:tc>
          <w:tcPr>
            <w:tcW w:w="1295"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1-1-1</w:t>
            </w:r>
            <w:r>
              <w:rPr>
                <w:rFonts w:asciiTheme="minorEastAsia" w:hAnsiTheme="minorEastAsia" w:hint="eastAsia"/>
                <w:szCs w:val="21"/>
              </w:rPr>
              <w:t>懂得中药商品学的基本理论</w:t>
            </w:r>
          </w:p>
          <w:p w:rsidR="00BB2727" w:rsidRDefault="0001460E">
            <w:pPr>
              <w:spacing w:line="320" w:lineRule="exact"/>
              <w:rPr>
                <w:rFonts w:asciiTheme="minorEastAsia" w:hAnsiTheme="minorEastAsia"/>
                <w:szCs w:val="21"/>
              </w:rPr>
            </w:pPr>
            <w:r>
              <w:rPr>
                <w:rFonts w:asciiTheme="minorEastAsia" w:hAnsiTheme="minorEastAsia" w:hint="eastAsia"/>
                <w:szCs w:val="21"/>
              </w:rPr>
              <w:t>1-1-2</w:t>
            </w:r>
            <w:r>
              <w:rPr>
                <w:rFonts w:asciiTheme="minorEastAsia" w:hAnsiTheme="minorEastAsia"/>
                <w:szCs w:val="21"/>
              </w:rPr>
              <w:t xml:space="preserve"> </w:t>
            </w:r>
            <w:r>
              <w:rPr>
                <w:rFonts w:asciiTheme="minorEastAsia" w:hAnsiTheme="minorEastAsia" w:hint="eastAsia"/>
                <w:szCs w:val="21"/>
              </w:rPr>
              <w:t>熟悉不同药物的药理作用</w:t>
            </w:r>
          </w:p>
        </w:tc>
        <w:tc>
          <w:tcPr>
            <w:tcW w:w="1122" w:type="pct"/>
            <w:vAlign w:val="center"/>
          </w:tcPr>
          <w:p w:rsidR="00BB2727" w:rsidRDefault="0001460E">
            <w:pPr>
              <w:spacing w:line="320" w:lineRule="exact"/>
              <w:rPr>
                <w:rFonts w:asciiTheme="minorEastAsia" w:hAnsiTheme="minorEastAsia"/>
                <w:szCs w:val="21"/>
              </w:rPr>
            </w:pPr>
            <w:r>
              <w:rPr>
                <w:rFonts w:asciiTheme="minorEastAsia" w:hAnsiTheme="minorEastAsia"/>
                <w:szCs w:val="21"/>
              </w:rPr>
              <w:t>1.</w:t>
            </w:r>
            <w:r>
              <w:rPr>
                <w:rFonts w:asciiTheme="minorEastAsia" w:hAnsiTheme="minorEastAsia" w:hint="eastAsia"/>
                <w:szCs w:val="21"/>
              </w:rPr>
              <w:t>人体解剖与生理</w:t>
            </w:r>
          </w:p>
          <w:p w:rsidR="00BB2727" w:rsidRDefault="0001460E">
            <w:pPr>
              <w:spacing w:line="320" w:lineRule="exact"/>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w:t>
            </w:r>
            <w:r>
              <w:rPr>
                <w:rFonts w:asciiTheme="minorEastAsia" w:hAnsiTheme="minorEastAsia" w:hint="eastAsia"/>
                <w:szCs w:val="21"/>
              </w:rPr>
              <w:t>中医学基础</w:t>
            </w:r>
          </w:p>
          <w:p w:rsidR="00BB2727" w:rsidRDefault="0001460E">
            <w:pPr>
              <w:pStyle w:val="a0"/>
              <w:ind w:firstLineChars="0" w:firstLine="0"/>
            </w:pPr>
            <w:r>
              <w:rPr>
                <w:rFonts w:asciiTheme="minorEastAsia" w:hAnsiTheme="minorEastAsia" w:cs="Times New Roman" w:hint="eastAsia"/>
                <w:szCs w:val="21"/>
              </w:rPr>
              <w:t>3.</w:t>
            </w:r>
            <w:r>
              <w:rPr>
                <w:rFonts w:asciiTheme="minorEastAsia" w:hAnsiTheme="minorEastAsia" w:cs="Times New Roman" w:hint="eastAsia"/>
                <w:szCs w:val="21"/>
              </w:rPr>
              <w:t>中药</w:t>
            </w:r>
            <w:r>
              <w:rPr>
                <w:rFonts w:hint="eastAsia"/>
              </w:rPr>
              <w:t>学基础</w:t>
            </w:r>
          </w:p>
        </w:tc>
      </w:tr>
      <w:tr w:rsidR="00BB2727">
        <w:trPr>
          <w:cantSplit/>
        </w:trPr>
        <w:tc>
          <w:tcPr>
            <w:tcW w:w="1222" w:type="pct"/>
            <w:vMerge/>
          </w:tcPr>
          <w:p w:rsidR="00BB2727" w:rsidRDefault="00BB2727">
            <w:pPr>
              <w:tabs>
                <w:tab w:val="left" w:pos="360"/>
              </w:tabs>
              <w:spacing w:line="360" w:lineRule="exact"/>
              <w:jc w:val="left"/>
              <w:rPr>
                <w:rFonts w:asciiTheme="minorEastAsia" w:eastAsiaTheme="minorEastAsia" w:hAnsiTheme="minorEastAsia" w:cstheme="minorEastAsia"/>
                <w:szCs w:val="21"/>
              </w:rPr>
            </w:pPr>
          </w:p>
        </w:tc>
        <w:tc>
          <w:tcPr>
            <w:tcW w:w="1360"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1-2</w:t>
            </w:r>
            <w:r>
              <w:rPr>
                <w:rFonts w:asciiTheme="minorEastAsia" w:hAnsiTheme="minorEastAsia"/>
                <w:szCs w:val="21"/>
              </w:rPr>
              <w:t xml:space="preserve"> </w:t>
            </w:r>
            <w:r>
              <w:rPr>
                <w:rFonts w:asciiTheme="minorEastAsia" w:hAnsiTheme="minorEastAsia" w:hint="eastAsia"/>
                <w:szCs w:val="21"/>
              </w:rPr>
              <w:t>中药批发零售</w:t>
            </w:r>
          </w:p>
        </w:tc>
        <w:tc>
          <w:tcPr>
            <w:tcW w:w="1295"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1-2-1</w:t>
            </w:r>
            <w:r>
              <w:rPr>
                <w:rFonts w:asciiTheme="minorEastAsia" w:hAnsiTheme="minorEastAsia" w:hint="eastAsia"/>
                <w:szCs w:val="21"/>
              </w:rPr>
              <w:t>懂得中药商品学的基本理论</w:t>
            </w:r>
          </w:p>
          <w:p w:rsidR="00BB2727" w:rsidRDefault="0001460E">
            <w:pPr>
              <w:spacing w:line="320" w:lineRule="exact"/>
              <w:rPr>
                <w:rFonts w:asciiTheme="minorEastAsia" w:hAnsiTheme="minorEastAsia"/>
                <w:szCs w:val="21"/>
              </w:rPr>
            </w:pPr>
            <w:r>
              <w:rPr>
                <w:rFonts w:asciiTheme="minorEastAsia" w:hAnsiTheme="minorEastAsia" w:hint="eastAsia"/>
                <w:szCs w:val="21"/>
              </w:rPr>
              <w:t>1-2-2</w:t>
            </w:r>
            <w:r>
              <w:rPr>
                <w:rFonts w:asciiTheme="minorEastAsia" w:hAnsiTheme="minorEastAsia" w:hint="eastAsia"/>
                <w:szCs w:val="21"/>
              </w:rPr>
              <w:t>熟悉中药材、中药饮片和中成药的经营流程，能够运用</w:t>
            </w:r>
            <w:r>
              <w:rPr>
                <w:rFonts w:asciiTheme="minorEastAsia" w:hAnsiTheme="minorEastAsia" w:hint="eastAsia"/>
                <w:szCs w:val="21"/>
              </w:rPr>
              <w:t>GSP</w:t>
            </w:r>
            <w:r>
              <w:rPr>
                <w:rFonts w:asciiTheme="minorEastAsia" w:hAnsiTheme="minorEastAsia" w:hint="eastAsia"/>
                <w:szCs w:val="21"/>
              </w:rPr>
              <w:t>规范进行中药批发零售工作</w:t>
            </w:r>
          </w:p>
        </w:tc>
        <w:tc>
          <w:tcPr>
            <w:tcW w:w="1122" w:type="pct"/>
            <w:vAlign w:val="center"/>
          </w:tcPr>
          <w:p w:rsidR="00BB2727" w:rsidRDefault="0001460E">
            <w:pPr>
              <w:spacing w:line="320" w:lineRule="exact"/>
              <w:rPr>
                <w:rFonts w:asciiTheme="minorEastAsia" w:hAnsiTheme="minorEastAsia"/>
                <w:szCs w:val="21"/>
              </w:rPr>
            </w:pPr>
            <w:r>
              <w:rPr>
                <w:rFonts w:asciiTheme="minorEastAsia" w:hAnsiTheme="minorEastAsia"/>
                <w:szCs w:val="21"/>
              </w:rPr>
              <w:t>1.</w:t>
            </w:r>
            <w:r>
              <w:rPr>
                <w:rFonts w:asciiTheme="minorEastAsia" w:hAnsiTheme="minorEastAsia" w:hint="eastAsia"/>
                <w:szCs w:val="21"/>
              </w:rPr>
              <w:t>药事管理及法规</w:t>
            </w:r>
          </w:p>
          <w:p w:rsidR="00BB2727" w:rsidRDefault="0001460E">
            <w:pPr>
              <w:spacing w:line="320" w:lineRule="exact"/>
              <w:rPr>
                <w:rFonts w:asciiTheme="minorEastAsia" w:hAnsiTheme="minorEastAsia"/>
                <w:szCs w:val="21"/>
              </w:rPr>
            </w:pPr>
            <w:r>
              <w:rPr>
                <w:rFonts w:asciiTheme="minorEastAsia" w:hAnsiTheme="minorEastAsia"/>
                <w:szCs w:val="21"/>
              </w:rPr>
              <w:t>2.</w:t>
            </w:r>
            <w:r>
              <w:rPr>
                <w:rFonts w:asciiTheme="minorEastAsia" w:hAnsiTheme="minorEastAsia" w:hint="eastAsia"/>
                <w:szCs w:val="21"/>
              </w:rPr>
              <w:t>方剂与中成药</w:t>
            </w:r>
          </w:p>
          <w:p w:rsidR="00BB2727" w:rsidRDefault="0001460E">
            <w:pPr>
              <w:spacing w:line="320" w:lineRule="exact"/>
              <w:rPr>
                <w:rFonts w:asciiTheme="minorEastAsia" w:hAnsiTheme="minorEastAsia"/>
                <w:szCs w:val="21"/>
              </w:rPr>
            </w:pPr>
            <w:r>
              <w:rPr>
                <w:rFonts w:asciiTheme="minorEastAsia" w:hAnsiTheme="minorEastAsia"/>
                <w:szCs w:val="21"/>
              </w:rPr>
              <w:t>3.</w:t>
            </w:r>
            <w:r>
              <w:rPr>
                <w:rFonts w:asciiTheme="minorEastAsia" w:hAnsiTheme="minorEastAsia" w:hint="eastAsia"/>
                <w:szCs w:val="21"/>
              </w:rPr>
              <w:t>中药鉴定技术</w:t>
            </w:r>
          </w:p>
        </w:tc>
      </w:tr>
      <w:tr w:rsidR="00BB2727">
        <w:trPr>
          <w:cantSplit/>
        </w:trPr>
        <w:tc>
          <w:tcPr>
            <w:tcW w:w="1222" w:type="pct"/>
            <w:vMerge/>
          </w:tcPr>
          <w:p w:rsidR="00BB2727" w:rsidRDefault="00BB2727">
            <w:pPr>
              <w:tabs>
                <w:tab w:val="left" w:pos="360"/>
              </w:tabs>
              <w:spacing w:line="360" w:lineRule="exact"/>
              <w:jc w:val="left"/>
              <w:rPr>
                <w:rFonts w:asciiTheme="minorEastAsia" w:eastAsiaTheme="minorEastAsia" w:hAnsiTheme="minorEastAsia" w:cstheme="minorEastAsia"/>
                <w:szCs w:val="21"/>
              </w:rPr>
            </w:pPr>
          </w:p>
        </w:tc>
        <w:tc>
          <w:tcPr>
            <w:tcW w:w="1360"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 xml:space="preserve">1-3 </w:t>
            </w:r>
            <w:r>
              <w:rPr>
                <w:rFonts w:asciiTheme="minorEastAsia" w:hAnsiTheme="minorEastAsia" w:hint="eastAsia"/>
                <w:szCs w:val="21"/>
              </w:rPr>
              <w:t>中药材收购</w:t>
            </w:r>
          </w:p>
        </w:tc>
        <w:tc>
          <w:tcPr>
            <w:tcW w:w="1295"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1-3-1</w:t>
            </w:r>
            <w:r>
              <w:rPr>
                <w:rFonts w:asciiTheme="minorEastAsia" w:hAnsiTheme="minorEastAsia" w:hint="eastAsia"/>
                <w:szCs w:val="21"/>
              </w:rPr>
              <w:t>熟悉中药材、中药饮片和中成药的采购、收货、验收入库、在库储存养护、销售出库和可追踪管理制度</w:t>
            </w:r>
          </w:p>
          <w:p w:rsidR="00BB2727" w:rsidRDefault="0001460E">
            <w:pPr>
              <w:spacing w:line="320" w:lineRule="exact"/>
              <w:rPr>
                <w:rFonts w:asciiTheme="minorEastAsia" w:hAnsiTheme="minorEastAsia"/>
                <w:szCs w:val="21"/>
              </w:rPr>
            </w:pPr>
            <w:r>
              <w:rPr>
                <w:rFonts w:asciiTheme="minorEastAsia" w:hAnsiTheme="minorEastAsia" w:hint="eastAsia"/>
                <w:szCs w:val="21"/>
              </w:rPr>
              <w:t>1-3-2</w:t>
            </w:r>
            <w:r>
              <w:rPr>
                <w:rFonts w:asciiTheme="minorEastAsia" w:hAnsiTheme="minorEastAsia" w:hint="eastAsia"/>
                <w:szCs w:val="21"/>
              </w:rPr>
              <w:t>掌握中药材的识别与鉴定</w:t>
            </w:r>
          </w:p>
        </w:tc>
        <w:tc>
          <w:tcPr>
            <w:tcW w:w="1122"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w:t>
            </w:r>
            <w:r>
              <w:rPr>
                <w:rFonts w:asciiTheme="minorEastAsia" w:hAnsiTheme="minorEastAsia" w:hint="eastAsia"/>
                <w:szCs w:val="21"/>
              </w:rPr>
              <w:t>中药加工、贮藏和养护</w:t>
            </w:r>
          </w:p>
          <w:p w:rsidR="00BB2727" w:rsidRDefault="0001460E">
            <w:pPr>
              <w:spacing w:line="320" w:lineRule="exact"/>
              <w:rPr>
                <w:rFonts w:asciiTheme="minorEastAsia" w:hAnsiTheme="minorEastAsia"/>
                <w:szCs w:val="21"/>
              </w:rPr>
            </w:pPr>
            <w:r>
              <w:rPr>
                <w:rFonts w:asciiTheme="minorEastAsia" w:hAnsiTheme="minorEastAsia"/>
                <w:szCs w:val="21"/>
              </w:rPr>
              <w:t>2.</w:t>
            </w:r>
            <w:r>
              <w:rPr>
                <w:rFonts w:asciiTheme="minorEastAsia" w:hAnsiTheme="minorEastAsia" w:hint="eastAsia"/>
                <w:szCs w:val="21"/>
              </w:rPr>
              <w:t>中药炮制技术</w:t>
            </w:r>
          </w:p>
          <w:p w:rsidR="00BB2727" w:rsidRDefault="0001460E">
            <w:pPr>
              <w:spacing w:line="320" w:lineRule="exact"/>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w:t>
            </w:r>
            <w:r>
              <w:rPr>
                <w:rFonts w:asciiTheme="minorEastAsia" w:hAnsiTheme="minorEastAsia" w:hint="eastAsia"/>
                <w:szCs w:val="21"/>
              </w:rPr>
              <w:t>中药</w:t>
            </w:r>
            <w:r>
              <w:rPr>
                <w:rFonts w:asciiTheme="minorEastAsia" w:hAnsiTheme="minorEastAsia" w:hint="eastAsia"/>
                <w:szCs w:val="21"/>
              </w:rPr>
              <w:t>G</w:t>
            </w:r>
            <w:r>
              <w:rPr>
                <w:rFonts w:asciiTheme="minorEastAsia" w:hAnsiTheme="minorEastAsia"/>
                <w:szCs w:val="21"/>
              </w:rPr>
              <w:t>AP</w:t>
            </w:r>
            <w:r>
              <w:rPr>
                <w:rFonts w:asciiTheme="minorEastAsia" w:hAnsiTheme="minorEastAsia" w:hint="eastAsia"/>
                <w:szCs w:val="21"/>
              </w:rPr>
              <w:t>实务</w:t>
            </w:r>
          </w:p>
        </w:tc>
      </w:tr>
      <w:tr w:rsidR="00BB2727">
        <w:trPr>
          <w:cantSplit/>
        </w:trPr>
        <w:tc>
          <w:tcPr>
            <w:tcW w:w="1222" w:type="pct"/>
            <w:vMerge w:val="restart"/>
            <w:vAlign w:val="center"/>
          </w:tcPr>
          <w:p w:rsidR="00BB2727" w:rsidRDefault="0001460E">
            <w:pPr>
              <w:tabs>
                <w:tab w:val="left" w:pos="360"/>
              </w:tabs>
              <w:spacing w:line="360" w:lineRule="exac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r>
              <w:rPr>
                <w:rFonts w:asciiTheme="minorEastAsia" w:hAnsiTheme="minorEastAsia" w:hint="eastAsia"/>
                <w:szCs w:val="21"/>
              </w:rPr>
              <w:t>中药生产</w:t>
            </w:r>
          </w:p>
        </w:tc>
        <w:tc>
          <w:tcPr>
            <w:tcW w:w="1360"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2-1</w:t>
            </w:r>
            <w:r>
              <w:rPr>
                <w:rFonts w:asciiTheme="minorEastAsia" w:hAnsiTheme="minorEastAsia"/>
                <w:szCs w:val="21"/>
              </w:rPr>
              <w:t xml:space="preserve"> </w:t>
            </w:r>
            <w:r>
              <w:rPr>
                <w:rFonts w:asciiTheme="minorEastAsia" w:hAnsiTheme="minorEastAsia" w:hint="eastAsia"/>
                <w:szCs w:val="21"/>
              </w:rPr>
              <w:t>中药植物栽培</w:t>
            </w:r>
          </w:p>
        </w:tc>
        <w:tc>
          <w:tcPr>
            <w:tcW w:w="1295"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2-1-1</w:t>
            </w:r>
            <w:r>
              <w:rPr>
                <w:rFonts w:asciiTheme="minorEastAsia" w:hAnsiTheme="minorEastAsia"/>
                <w:szCs w:val="21"/>
              </w:rPr>
              <w:t xml:space="preserve"> </w:t>
            </w:r>
            <w:r>
              <w:rPr>
                <w:rFonts w:asciiTheme="minorEastAsia" w:hAnsiTheme="minorEastAsia" w:hint="eastAsia"/>
                <w:szCs w:val="21"/>
              </w:rPr>
              <w:t>了解中药植物资源分布</w:t>
            </w:r>
          </w:p>
          <w:p w:rsidR="00BB2727" w:rsidRDefault="0001460E">
            <w:pPr>
              <w:spacing w:line="320" w:lineRule="exact"/>
              <w:rPr>
                <w:rFonts w:asciiTheme="minorEastAsia" w:hAnsiTheme="minorEastAsia"/>
                <w:szCs w:val="21"/>
              </w:rPr>
            </w:pPr>
            <w:r>
              <w:rPr>
                <w:rFonts w:asciiTheme="minorEastAsia" w:hAnsiTheme="minorEastAsia" w:hint="eastAsia"/>
                <w:szCs w:val="21"/>
              </w:rPr>
              <w:t>2-1-2</w:t>
            </w:r>
            <w:r>
              <w:rPr>
                <w:rFonts w:asciiTheme="minorEastAsia" w:hAnsiTheme="minorEastAsia" w:hint="eastAsia"/>
                <w:szCs w:val="21"/>
              </w:rPr>
              <w:t>熟悉中药植物的种植、栽培、采收、分级分类、储存、养护知识</w:t>
            </w:r>
          </w:p>
          <w:p w:rsidR="00BB2727" w:rsidRDefault="0001460E">
            <w:pPr>
              <w:pStyle w:val="a0"/>
              <w:ind w:firstLineChars="0" w:firstLine="0"/>
            </w:pPr>
            <w:r>
              <w:rPr>
                <w:rFonts w:asciiTheme="minorEastAsia" w:hAnsiTheme="minorEastAsia" w:hint="eastAsia"/>
                <w:szCs w:val="21"/>
              </w:rPr>
              <w:t>2-1-</w:t>
            </w:r>
            <w:r>
              <w:rPr>
                <w:rFonts w:asciiTheme="minorEastAsia" w:hAnsiTheme="minorEastAsia"/>
                <w:szCs w:val="21"/>
              </w:rPr>
              <w:t>3</w:t>
            </w:r>
            <w:r>
              <w:rPr>
                <w:rFonts w:asciiTheme="minorEastAsia" w:hAnsiTheme="minorEastAsia" w:hint="eastAsia"/>
                <w:szCs w:val="21"/>
              </w:rPr>
              <w:t>中药产地加工方法</w:t>
            </w:r>
          </w:p>
        </w:tc>
        <w:tc>
          <w:tcPr>
            <w:tcW w:w="1122"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w:t>
            </w:r>
            <w:r>
              <w:rPr>
                <w:rFonts w:asciiTheme="minorEastAsia" w:hAnsiTheme="minorEastAsia" w:hint="eastAsia"/>
                <w:szCs w:val="21"/>
              </w:rPr>
              <w:t>中药栽培技术</w:t>
            </w:r>
          </w:p>
          <w:p w:rsidR="00BB2727" w:rsidRDefault="0001460E">
            <w:pPr>
              <w:spacing w:line="320" w:lineRule="exact"/>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w:t>
            </w:r>
            <w:r>
              <w:rPr>
                <w:rFonts w:asciiTheme="minorEastAsia" w:hAnsiTheme="minorEastAsia" w:hint="eastAsia"/>
                <w:szCs w:val="21"/>
              </w:rPr>
              <w:t>中药学基础</w:t>
            </w:r>
          </w:p>
          <w:p w:rsidR="00BB2727" w:rsidRDefault="0001460E">
            <w:pPr>
              <w:spacing w:line="320" w:lineRule="exact"/>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w:t>
            </w:r>
            <w:r>
              <w:rPr>
                <w:rFonts w:asciiTheme="minorEastAsia" w:hAnsiTheme="minorEastAsia" w:hint="eastAsia"/>
                <w:szCs w:val="21"/>
              </w:rPr>
              <w:t>中药加工、贮藏和养护</w:t>
            </w:r>
          </w:p>
        </w:tc>
      </w:tr>
      <w:tr w:rsidR="00BB2727">
        <w:trPr>
          <w:cantSplit/>
        </w:trPr>
        <w:tc>
          <w:tcPr>
            <w:tcW w:w="1222" w:type="pct"/>
            <w:vMerge/>
            <w:vAlign w:val="center"/>
          </w:tcPr>
          <w:p w:rsidR="00BB2727" w:rsidRDefault="00BB2727">
            <w:pPr>
              <w:tabs>
                <w:tab w:val="left" w:pos="360"/>
              </w:tabs>
              <w:spacing w:line="360" w:lineRule="exact"/>
              <w:jc w:val="left"/>
              <w:rPr>
                <w:rFonts w:asciiTheme="minorEastAsia" w:eastAsiaTheme="minorEastAsia" w:hAnsiTheme="minorEastAsia" w:cstheme="minorEastAsia"/>
                <w:szCs w:val="21"/>
              </w:rPr>
            </w:pPr>
          </w:p>
        </w:tc>
        <w:tc>
          <w:tcPr>
            <w:tcW w:w="1360"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2-2</w:t>
            </w:r>
            <w:r>
              <w:rPr>
                <w:rFonts w:asciiTheme="minorEastAsia" w:hAnsiTheme="minorEastAsia"/>
                <w:szCs w:val="21"/>
              </w:rPr>
              <w:t xml:space="preserve"> </w:t>
            </w:r>
            <w:r>
              <w:rPr>
                <w:rFonts w:asciiTheme="minorEastAsia" w:hAnsiTheme="minorEastAsia" w:hint="eastAsia"/>
                <w:szCs w:val="21"/>
              </w:rPr>
              <w:t>中药炮制和中药剂型</w:t>
            </w:r>
          </w:p>
        </w:tc>
        <w:tc>
          <w:tcPr>
            <w:tcW w:w="1295"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2-2-1</w:t>
            </w:r>
            <w:r>
              <w:rPr>
                <w:rFonts w:asciiTheme="minorEastAsia" w:hAnsiTheme="minorEastAsia" w:hint="eastAsia"/>
                <w:szCs w:val="21"/>
              </w:rPr>
              <w:t>掌握中药主药材炮制加工的理论知识、炮制技能</w:t>
            </w:r>
          </w:p>
          <w:p w:rsidR="00BB2727" w:rsidRDefault="0001460E">
            <w:pPr>
              <w:spacing w:line="320" w:lineRule="exact"/>
              <w:rPr>
                <w:rFonts w:asciiTheme="minorEastAsia" w:hAnsiTheme="minorEastAsia"/>
                <w:szCs w:val="21"/>
              </w:rPr>
            </w:pPr>
            <w:r>
              <w:rPr>
                <w:rFonts w:asciiTheme="minorEastAsia" w:hAnsiTheme="minorEastAsia" w:hint="eastAsia"/>
                <w:szCs w:val="21"/>
              </w:rPr>
              <w:t>2-2-2</w:t>
            </w:r>
            <w:r>
              <w:rPr>
                <w:rFonts w:asciiTheme="minorEastAsia" w:hAnsiTheme="minorEastAsia"/>
                <w:szCs w:val="21"/>
              </w:rPr>
              <w:t xml:space="preserve"> </w:t>
            </w:r>
            <w:r>
              <w:rPr>
                <w:rFonts w:asciiTheme="minorEastAsia" w:hAnsiTheme="minorEastAsia" w:hint="eastAsia"/>
                <w:szCs w:val="21"/>
              </w:rPr>
              <w:t>掌握中成药主要剂型和成药制备的理论知识和技能</w:t>
            </w:r>
          </w:p>
        </w:tc>
        <w:tc>
          <w:tcPr>
            <w:tcW w:w="1122" w:type="pct"/>
            <w:vAlign w:val="center"/>
          </w:tcPr>
          <w:p w:rsidR="00BB2727" w:rsidRDefault="0001460E">
            <w:pPr>
              <w:spacing w:line="320" w:lineRule="exact"/>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w:t>
            </w:r>
            <w:r>
              <w:rPr>
                <w:rFonts w:asciiTheme="minorEastAsia" w:hAnsiTheme="minorEastAsia" w:hint="eastAsia"/>
                <w:szCs w:val="21"/>
              </w:rPr>
              <w:t>中药化学</w:t>
            </w:r>
          </w:p>
          <w:p w:rsidR="00BB2727" w:rsidRDefault="0001460E">
            <w:pPr>
              <w:spacing w:line="320" w:lineRule="exact"/>
              <w:rPr>
                <w:rFonts w:asciiTheme="minorEastAsia" w:hAnsiTheme="minorEastAsia"/>
                <w:szCs w:val="21"/>
              </w:rPr>
            </w:pPr>
            <w:r>
              <w:rPr>
                <w:rFonts w:asciiTheme="minorEastAsia" w:hAnsiTheme="minorEastAsia" w:hint="eastAsia"/>
                <w:szCs w:val="21"/>
              </w:rPr>
              <w:t>2</w:t>
            </w:r>
            <w:r>
              <w:rPr>
                <w:rFonts w:asciiTheme="minorEastAsia" w:hAnsiTheme="minorEastAsia"/>
                <w:szCs w:val="21"/>
              </w:rPr>
              <w:t>.</w:t>
            </w:r>
            <w:r>
              <w:rPr>
                <w:rFonts w:asciiTheme="minorEastAsia" w:hAnsiTheme="minorEastAsia" w:hint="eastAsia"/>
                <w:szCs w:val="21"/>
              </w:rPr>
              <w:t>中药炮制技术</w:t>
            </w:r>
          </w:p>
          <w:p w:rsidR="00BB2727" w:rsidRDefault="0001460E">
            <w:pPr>
              <w:spacing w:line="320" w:lineRule="exact"/>
              <w:rPr>
                <w:rFonts w:asciiTheme="minorEastAsia" w:hAnsiTheme="minorEastAsia"/>
                <w:szCs w:val="21"/>
              </w:rPr>
            </w:pPr>
            <w:r>
              <w:rPr>
                <w:rFonts w:asciiTheme="minorEastAsia" w:hAnsiTheme="minorEastAsia" w:hint="eastAsia"/>
                <w:szCs w:val="21"/>
              </w:rPr>
              <w:t>3</w:t>
            </w:r>
            <w:r>
              <w:rPr>
                <w:rFonts w:asciiTheme="minorEastAsia" w:hAnsiTheme="minorEastAsia"/>
                <w:szCs w:val="21"/>
              </w:rPr>
              <w:t>.</w:t>
            </w:r>
            <w:r>
              <w:rPr>
                <w:rFonts w:asciiTheme="minorEastAsia" w:hAnsiTheme="minorEastAsia" w:hint="eastAsia"/>
                <w:szCs w:val="21"/>
              </w:rPr>
              <w:t>中药药剂技术</w:t>
            </w:r>
          </w:p>
          <w:p w:rsidR="00BB2727" w:rsidRDefault="0001460E">
            <w:pPr>
              <w:spacing w:line="320" w:lineRule="exact"/>
              <w:rPr>
                <w:rFonts w:asciiTheme="minorEastAsia" w:hAnsiTheme="minorEastAsia"/>
                <w:szCs w:val="21"/>
              </w:rPr>
            </w:pPr>
            <w:r>
              <w:rPr>
                <w:rFonts w:asciiTheme="minorEastAsia" w:hAnsiTheme="minorEastAsia"/>
                <w:szCs w:val="21"/>
              </w:rPr>
              <w:t>4.</w:t>
            </w:r>
            <w:r>
              <w:rPr>
                <w:rFonts w:asciiTheme="minorEastAsia" w:hAnsiTheme="minorEastAsia" w:hint="eastAsia"/>
                <w:szCs w:val="21"/>
              </w:rPr>
              <w:t>中药制剂检测技术</w:t>
            </w:r>
          </w:p>
          <w:p w:rsidR="00BB2727" w:rsidRDefault="0001460E">
            <w:pPr>
              <w:pStyle w:val="a0"/>
              <w:ind w:firstLineChars="0" w:firstLine="0"/>
            </w:pPr>
            <w:r>
              <w:rPr>
                <w:rFonts w:hint="eastAsia"/>
              </w:rPr>
              <w:t>5.</w:t>
            </w:r>
            <w:r>
              <w:t xml:space="preserve"> </w:t>
            </w:r>
            <w:r>
              <w:rPr>
                <w:rFonts w:hint="eastAsia"/>
              </w:rPr>
              <w:t>制剂质量控制</w:t>
            </w:r>
          </w:p>
        </w:tc>
      </w:tr>
      <w:tr w:rsidR="009A6297">
        <w:trPr>
          <w:cantSplit/>
        </w:trPr>
        <w:tc>
          <w:tcPr>
            <w:tcW w:w="1222" w:type="pct"/>
            <w:vMerge w:val="restar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szCs w:val="21"/>
              </w:rPr>
              <w:t>.</w:t>
            </w:r>
            <w:r>
              <w:rPr>
                <w:rFonts w:asciiTheme="minorEastAsia" w:eastAsiaTheme="minorEastAsia" w:hAnsiTheme="minorEastAsia" w:hint="eastAsia"/>
                <w:szCs w:val="21"/>
              </w:rPr>
              <w:t>中药调剂</w:t>
            </w:r>
          </w:p>
        </w:tc>
        <w:tc>
          <w:tcPr>
            <w:tcW w:w="1360"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2-3 中药鉴定</w:t>
            </w:r>
          </w:p>
        </w:tc>
        <w:tc>
          <w:tcPr>
            <w:tcW w:w="1295"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3</w:t>
            </w:r>
            <w:r>
              <w:rPr>
                <w:rFonts w:asciiTheme="minorEastAsia" w:eastAsiaTheme="minorEastAsia" w:hAnsiTheme="minorEastAsia"/>
                <w:szCs w:val="21"/>
              </w:rPr>
              <w:t xml:space="preserve">-1 </w:t>
            </w:r>
            <w:r>
              <w:rPr>
                <w:rFonts w:asciiTheme="minorEastAsia" w:eastAsiaTheme="minorEastAsia" w:hAnsiTheme="minorEastAsia" w:hint="eastAsia"/>
                <w:szCs w:val="21"/>
              </w:rPr>
              <w:t>熟悉各类生药中重点药材的来源、性状、显微与理化鉴定要点</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3</w:t>
            </w:r>
            <w:r>
              <w:rPr>
                <w:rFonts w:asciiTheme="minorEastAsia" w:eastAsiaTheme="minorEastAsia" w:hAnsiTheme="minorEastAsia"/>
                <w:szCs w:val="21"/>
              </w:rPr>
              <w:t xml:space="preserve">-2 </w:t>
            </w:r>
            <w:r>
              <w:rPr>
                <w:rFonts w:asciiTheme="minorEastAsia" w:eastAsiaTheme="minorEastAsia" w:hAnsiTheme="minorEastAsia" w:hint="eastAsia"/>
                <w:szCs w:val="21"/>
              </w:rPr>
              <w:t>掌握中药分析的基本理论、基本方法，能够对中药材进行识别和鉴定</w:t>
            </w:r>
          </w:p>
        </w:tc>
        <w:tc>
          <w:tcPr>
            <w:tcW w:w="1122"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w:t>
            </w:r>
            <w:r>
              <w:rPr>
                <w:rFonts w:asciiTheme="minorEastAsia" w:eastAsiaTheme="minorEastAsia" w:hAnsiTheme="minorEastAsia" w:hint="eastAsia"/>
                <w:szCs w:val="21"/>
              </w:rPr>
              <w:t>中药鉴定技术</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中药综合知识与技能</w:t>
            </w:r>
          </w:p>
          <w:p w:rsidR="009A6297" w:rsidRDefault="009A6297">
            <w:pPr>
              <w:pStyle w:val="a0"/>
              <w:ind w:firstLineChars="0" w:firstLine="0"/>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w:t>
            </w:r>
            <w:r>
              <w:rPr>
                <w:rFonts w:asciiTheme="minorEastAsia" w:eastAsiaTheme="minorEastAsia" w:hAnsiTheme="minorEastAsia" w:hint="eastAsia"/>
              </w:rPr>
              <w:t>中药调剂技术</w:t>
            </w:r>
          </w:p>
          <w:p w:rsidR="009A6297" w:rsidRDefault="009A6297">
            <w:pPr>
              <w:pStyle w:val="a0"/>
              <w:ind w:firstLineChars="0" w:firstLine="0"/>
              <w:rPr>
                <w:rFonts w:asciiTheme="minorEastAsia" w:eastAsiaTheme="minorEastAsia" w:hAnsiTheme="minorEastAsia"/>
              </w:rPr>
            </w:pPr>
            <w:r>
              <w:rPr>
                <w:rFonts w:asciiTheme="minorEastAsia" w:eastAsiaTheme="minorEastAsia" w:hAnsiTheme="minorEastAsia" w:hint="eastAsia"/>
              </w:rPr>
              <w:t>4</w:t>
            </w:r>
            <w:r>
              <w:rPr>
                <w:rFonts w:asciiTheme="minorEastAsia" w:eastAsiaTheme="minorEastAsia" w:hAnsiTheme="minorEastAsia"/>
              </w:rPr>
              <w:t>.</w:t>
            </w:r>
            <w:r>
              <w:rPr>
                <w:rFonts w:asciiTheme="minorEastAsia" w:eastAsiaTheme="minorEastAsia" w:hAnsiTheme="minorEastAsia" w:hint="eastAsia"/>
              </w:rPr>
              <w:t>中药饮片真伪鉴别</w:t>
            </w:r>
          </w:p>
        </w:tc>
      </w:tr>
      <w:tr w:rsidR="009A6297">
        <w:trPr>
          <w:cantSplit/>
        </w:trPr>
        <w:tc>
          <w:tcPr>
            <w:tcW w:w="1222" w:type="pct"/>
            <w:vMerge/>
            <w:vAlign w:val="center"/>
          </w:tcPr>
          <w:p w:rsidR="009A6297" w:rsidRDefault="009A6297">
            <w:pPr>
              <w:tabs>
                <w:tab w:val="left" w:pos="360"/>
              </w:tabs>
              <w:spacing w:line="360" w:lineRule="exact"/>
              <w:jc w:val="left"/>
              <w:rPr>
                <w:rFonts w:asciiTheme="minorEastAsia" w:eastAsiaTheme="minorEastAsia" w:hAnsiTheme="minorEastAsia" w:cstheme="minorEastAsia"/>
                <w:b/>
                <w:szCs w:val="21"/>
              </w:rPr>
            </w:pPr>
          </w:p>
        </w:tc>
        <w:tc>
          <w:tcPr>
            <w:tcW w:w="1360"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3-1</w:t>
            </w:r>
            <w:r>
              <w:rPr>
                <w:rFonts w:asciiTheme="minorEastAsia" w:eastAsiaTheme="minorEastAsia" w:hAnsiTheme="minorEastAsia"/>
                <w:szCs w:val="21"/>
              </w:rPr>
              <w:t xml:space="preserve"> </w:t>
            </w:r>
            <w:r>
              <w:rPr>
                <w:rFonts w:asciiTheme="minorEastAsia" w:eastAsiaTheme="minorEastAsia" w:hAnsiTheme="minorEastAsia" w:hint="eastAsia"/>
                <w:szCs w:val="21"/>
              </w:rPr>
              <w:t>中药植物栽培</w:t>
            </w:r>
          </w:p>
        </w:tc>
        <w:tc>
          <w:tcPr>
            <w:tcW w:w="1295"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3-1-1</w:t>
            </w:r>
            <w:r>
              <w:rPr>
                <w:rFonts w:asciiTheme="minorEastAsia" w:eastAsiaTheme="minorEastAsia" w:hAnsiTheme="minorEastAsia"/>
                <w:szCs w:val="21"/>
              </w:rPr>
              <w:t xml:space="preserve"> </w:t>
            </w:r>
            <w:r>
              <w:rPr>
                <w:rFonts w:asciiTheme="minorEastAsia" w:eastAsiaTheme="minorEastAsia" w:hAnsiTheme="minorEastAsia" w:hint="eastAsia"/>
                <w:szCs w:val="21"/>
              </w:rPr>
              <w:t>了解中药植物资源分布</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3-1-2熟悉中药植物的种植、栽培、采收、分级分类、储存、养护知识</w:t>
            </w:r>
          </w:p>
        </w:tc>
        <w:tc>
          <w:tcPr>
            <w:tcW w:w="1122"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1.中医学基础</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2.中药学</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3.中药种植技术</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4.药用植物学</w:t>
            </w:r>
          </w:p>
        </w:tc>
      </w:tr>
      <w:tr w:rsidR="009A6297">
        <w:trPr>
          <w:cantSplit/>
        </w:trPr>
        <w:tc>
          <w:tcPr>
            <w:tcW w:w="1222" w:type="pct"/>
            <w:vMerge/>
            <w:vAlign w:val="center"/>
          </w:tcPr>
          <w:p w:rsidR="009A6297" w:rsidRDefault="009A6297">
            <w:pPr>
              <w:tabs>
                <w:tab w:val="left" w:pos="360"/>
              </w:tabs>
              <w:spacing w:line="360" w:lineRule="exact"/>
              <w:jc w:val="left"/>
              <w:rPr>
                <w:rFonts w:asciiTheme="minorEastAsia" w:eastAsiaTheme="minorEastAsia" w:hAnsiTheme="minorEastAsia" w:cstheme="minorEastAsia"/>
                <w:b/>
                <w:szCs w:val="21"/>
              </w:rPr>
            </w:pPr>
          </w:p>
        </w:tc>
        <w:tc>
          <w:tcPr>
            <w:tcW w:w="1360"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3-2</w:t>
            </w:r>
            <w:r>
              <w:rPr>
                <w:rFonts w:asciiTheme="minorEastAsia" w:eastAsiaTheme="minorEastAsia" w:hAnsiTheme="minorEastAsia"/>
                <w:szCs w:val="21"/>
              </w:rPr>
              <w:t xml:space="preserve"> </w:t>
            </w:r>
            <w:r>
              <w:rPr>
                <w:rFonts w:asciiTheme="minorEastAsia" w:eastAsiaTheme="minorEastAsia" w:hAnsiTheme="minorEastAsia" w:hint="eastAsia"/>
                <w:szCs w:val="21"/>
              </w:rPr>
              <w:t>中药调剂</w:t>
            </w:r>
          </w:p>
        </w:tc>
        <w:tc>
          <w:tcPr>
            <w:tcW w:w="1295"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3-2-1掌握中药主药材炮制加工的理论知识、炮制技能</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3-2-2</w:t>
            </w:r>
            <w:r>
              <w:rPr>
                <w:rFonts w:asciiTheme="minorEastAsia" w:eastAsiaTheme="minorEastAsia" w:hAnsiTheme="minorEastAsia"/>
                <w:szCs w:val="21"/>
              </w:rPr>
              <w:t xml:space="preserve"> </w:t>
            </w:r>
            <w:r>
              <w:rPr>
                <w:rFonts w:asciiTheme="minorEastAsia" w:eastAsiaTheme="minorEastAsia" w:hAnsiTheme="minorEastAsia" w:hint="eastAsia"/>
                <w:szCs w:val="21"/>
              </w:rPr>
              <w:t>掌握中成药主要剂型和成药制备的理论知识和技能</w:t>
            </w:r>
          </w:p>
        </w:tc>
        <w:tc>
          <w:tcPr>
            <w:tcW w:w="1122" w:type="pct"/>
            <w:vAlign w:val="center"/>
          </w:tcPr>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1.中药化学</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2.中药炮制学</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3.中药药剂学</w:t>
            </w:r>
          </w:p>
          <w:p w:rsidR="009A6297" w:rsidRDefault="009A6297">
            <w:pPr>
              <w:spacing w:line="320" w:lineRule="exact"/>
              <w:rPr>
                <w:rFonts w:asciiTheme="minorEastAsia" w:eastAsiaTheme="minorEastAsia" w:hAnsiTheme="minorEastAsia"/>
                <w:szCs w:val="21"/>
              </w:rPr>
            </w:pPr>
            <w:r>
              <w:rPr>
                <w:rFonts w:asciiTheme="minorEastAsia" w:eastAsiaTheme="minorEastAsia" w:hAnsiTheme="minorEastAsia" w:hint="eastAsia"/>
                <w:szCs w:val="21"/>
              </w:rPr>
              <w:t>4.方剂学与中成药</w:t>
            </w:r>
          </w:p>
        </w:tc>
      </w:tr>
    </w:tbl>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五、培养目标与规格</w:t>
      </w:r>
    </w:p>
    <w:p w:rsidR="00BB2727" w:rsidRDefault="0001460E">
      <w:pPr>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（一）培养目标</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培养有觉悟、讲责任，德技兼修，德智体美劳全面发展，适应区域经济社会发展和产业发展需要，面向中药产业、中医药研究与开发、中药质量监管等领域，从事中药药剂师、中药研发人员、中药质检员、中药药材种植人员，中药研发、生产、质量监控人员和药物临床应用人员等职业，掌握中药材的鉴定、采集与加工技术，中药质量控制与标准操作规程，中药配方与调剂技术，中药制剂制备与工艺，中药病理学与临床应用及中药药效评价等知识和技术技能，具有良好公民素质、人文科技素质且身心健康、人格健全的高素质技术技能人才。</w:t>
      </w:r>
    </w:p>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（二）培养规格</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素质结构</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）思想品德素质</w:t>
      </w:r>
    </w:p>
    <w:p w:rsidR="00BB2727" w:rsidRDefault="0001460E">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具有正确的世界观、人生观、价值观、苦乐观和公民观，坚定拥护中国共产党领导和我国社会主义制度</w:t>
      </w:r>
      <w:r>
        <w:rPr>
          <w:rFonts w:asciiTheme="minorEastAsia" w:hAnsiTheme="minorEastAsia" w:cs="仿宋"/>
          <w:sz w:val="24"/>
          <w:szCs w:val="24"/>
          <w:lang w:bidi="ar"/>
        </w:rPr>
        <w:t>,</w:t>
      </w:r>
      <w:r>
        <w:rPr>
          <w:rFonts w:asciiTheme="minorEastAsia" w:hAnsiTheme="minorEastAsia" w:cs="仿宋"/>
          <w:sz w:val="24"/>
          <w:szCs w:val="24"/>
          <w:lang w:bidi="ar"/>
        </w:rPr>
        <w:t>在习近平新时代中国特色社会主义思想指引下，践行社会主义核心价值观，具有深厚的爱国情感和中华民族自豪感；崇尚宪法、遵法守纪、崇德向善、诚实守信、尊重生命、热爱劳动，履行道德准则和行为规范，具有社会责任感和社会参与意识；具有质量意识、环保意识、安全意识、信息素养、工匠精神、创新思维；勇于奋斗、乐观向上，具有自我管理能力、职业生涯规划的意识，有较强的集体意识和团队合作精神。</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）身心素质</w:t>
      </w:r>
    </w:p>
    <w:p w:rsidR="00BB2727" w:rsidRDefault="0001460E">
      <w:pPr>
        <w:pStyle w:val="a0"/>
        <w:spacing w:line="400" w:lineRule="exact"/>
        <w:ind w:firstLine="480"/>
      </w:pPr>
      <w:r>
        <w:rPr>
          <w:rFonts w:asciiTheme="minorEastAsia" w:hAnsiTheme="minorEastAsia" w:cs="仿宋"/>
          <w:sz w:val="24"/>
          <w:szCs w:val="24"/>
          <w:lang w:bidi="ar"/>
        </w:rPr>
        <w:t>具有健康的体</w:t>
      </w:r>
      <w:r>
        <w:rPr>
          <w:rFonts w:asciiTheme="minorEastAsia" w:hAnsiTheme="minorEastAsia" w:cs="仿宋"/>
          <w:sz w:val="24"/>
          <w:szCs w:val="24"/>
          <w:lang w:bidi="ar"/>
        </w:rPr>
        <w:t>魄、心理和健全的人格，掌握基本运动知识和</w:t>
      </w:r>
      <w:r>
        <w:rPr>
          <w:rFonts w:asciiTheme="minorEastAsia" w:hAnsiTheme="minorEastAsia" w:cs="仿宋"/>
          <w:sz w:val="24"/>
          <w:szCs w:val="24"/>
          <w:lang w:bidi="ar"/>
        </w:rPr>
        <w:t>1-2</w:t>
      </w:r>
      <w:r>
        <w:rPr>
          <w:rFonts w:asciiTheme="minorEastAsia" w:hAnsiTheme="minorEastAsia" w:cs="仿宋"/>
          <w:sz w:val="24"/>
          <w:szCs w:val="24"/>
          <w:lang w:bidi="ar"/>
        </w:rPr>
        <w:t>项运动技能，养成良好的健身与卫生习惯，良好的行为习惯；具备稳定向上的情感力量，坚强恒久的意志力量，鲜明独特的人格力量。</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）人文科技素质</w:t>
      </w:r>
    </w:p>
    <w:p w:rsidR="00BB2727" w:rsidRDefault="0001460E">
      <w:pPr>
        <w:autoSpaceDE w:val="0"/>
        <w:spacing w:line="400" w:lineRule="exact"/>
        <w:ind w:firstLineChars="200" w:firstLine="480"/>
        <w:rPr>
          <w:rFonts w:asciiTheme="minorEastAsia" w:hAnsiTheme="minorEastAsia" w:cs="仿宋"/>
          <w:sz w:val="24"/>
          <w:szCs w:val="24"/>
          <w:lang w:bidi="ar"/>
        </w:rPr>
      </w:pPr>
      <w:r>
        <w:rPr>
          <w:rFonts w:asciiTheme="minorEastAsia" w:hAnsiTheme="minorEastAsia" w:cs="仿宋"/>
          <w:sz w:val="24"/>
          <w:szCs w:val="24"/>
          <w:lang w:bidi="ar"/>
        </w:rPr>
        <w:lastRenderedPageBreak/>
        <w:t>具有一定的审美和人文素养，能够形成</w:t>
      </w:r>
      <w:r>
        <w:rPr>
          <w:rFonts w:asciiTheme="minorEastAsia" w:hAnsiTheme="minorEastAsia" w:cs="仿宋"/>
          <w:sz w:val="24"/>
          <w:szCs w:val="24"/>
          <w:lang w:bidi="ar"/>
        </w:rPr>
        <w:t>1-2</w:t>
      </w:r>
      <w:r>
        <w:rPr>
          <w:rFonts w:asciiTheme="minorEastAsia" w:hAnsiTheme="minorEastAsia" w:cs="仿宋"/>
          <w:sz w:val="24"/>
          <w:szCs w:val="24"/>
          <w:lang w:bidi="ar"/>
        </w:rPr>
        <w:t>项艺术特长或爱好；具有合理的知识结构和一定的知识储备；具有不断更新知识和自我完善的能力；具有良好的人际沟通能力；具有持续学习和终身学习的能力；具有良好的科学精神、态度和价值观及一定的创新意识、创新精神和创业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知识结构</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）工具性知识</w:t>
      </w:r>
    </w:p>
    <w:p w:rsidR="00BB2727" w:rsidRDefault="0001460E">
      <w:pPr>
        <w:pStyle w:val="a0"/>
        <w:spacing w:line="400" w:lineRule="exact"/>
        <w:ind w:firstLine="480"/>
        <w:rPr>
          <w:rFonts w:asciiTheme="minorEastAsia" w:hAnsiTheme="minorEastAsia" w:cs="仿宋"/>
          <w:sz w:val="24"/>
          <w:szCs w:val="24"/>
          <w:lang w:bidi="ar"/>
        </w:rPr>
      </w:pPr>
      <w:r>
        <w:rPr>
          <w:rFonts w:asciiTheme="minorEastAsia" w:hAnsiTheme="minorEastAsia" w:cs="仿宋" w:hint="eastAsia"/>
          <w:sz w:val="24"/>
          <w:szCs w:val="24"/>
          <w:lang w:bidi="ar"/>
        </w:rPr>
        <w:t>掌握中药鉴别和鉴定的技术与方法，如显微镜观察、薄层色谱、高效液相色谱等；掌握中药炮制和制剂制备的工艺与设备，如煎煮机、浸膏机、喷雾干燥器等；掌握中药质量控制的仪器与仪表，如红外光谱仪、气相色谱仪等；熟悉中药药效评价的实验方法与设备，如小动物模型、细胞培养技术等。</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）人文社会科学知识</w:t>
      </w:r>
    </w:p>
    <w:p w:rsidR="00BB2727" w:rsidRDefault="0001460E">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掌握必备的思想政治理论、科学文化基础知识和中华优秀传统文化知识。</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）自然科学知识</w:t>
      </w:r>
    </w:p>
    <w:p w:rsidR="00BB2727" w:rsidRDefault="0001460E">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熟悉与本专业相关的法律法规以及环境保护、安全消防等相关知识。</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）专业技术知识</w:t>
      </w:r>
    </w:p>
    <w:p w:rsidR="00BB2727" w:rsidRDefault="0001460E">
      <w:pPr>
        <w:pStyle w:val="a0"/>
        <w:spacing w:line="400" w:lineRule="exact"/>
        <w:ind w:firstLine="480"/>
        <w:rPr>
          <w:rFonts w:asciiTheme="minorEastAsia" w:hAnsiTheme="minorEastAsia" w:cs="仿宋"/>
          <w:sz w:val="24"/>
          <w:szCs w:val="24"/>
          <w:lang w:bidi="ar"/>
        </w:rPr>
      </w:pPr>
      <w:r>
        <w:rPr>
          <w:rFonts w:asciiTheme="minorEastAsia" w:hAnsiTheme="minorEastAsia" w:cs="仿宋" w:hint="eastAsia"/>
          <w:sz w:val="24"/>
          <w:szCs w:val="24"/>
          <w:lang w:bidi="ar"/>
        </w:rPr>
        <w:t>掌握</w:t>
      </w:r>
      <w:r>
        <w:rPr>
          <w:rFonts w:asciiTheme="minorEastAsia" w:hAnsiTheme="minorEastAsia" w:cs="仿宋"/>
          <w:sz w:val="24"/>
          <w:szCs w:val="24"/>
          <w:lang w:bidi="ar"/>
        </w:rPr>
        <w:t>中药材的药理学、药效学和药物学知识，中药质量控制的方</w:t>
      </w:r>
      <w:r>
        <w:rPr>
          <w:rFonts w:asciiTheme="minorEastAsia" w:hAnsiTheme="minorEastAsia" w:cs="仿宋"/>
          <w:sz w:val="24"/>
          <w:szCs w:val="24"/>
          <w:lang w:bidi="ar"/>
        </w:rPr>
        <w:t>法与标准，中药配方与制剂的设计和制备技术，中药的炮制与加工工艺，中药病理学与中药临床应用等。此外，还包括对中药鉴定、毒理学、化学分析、药物制剂技术等方面的了解。这些专业技术知识使中药学专业的从业人员能够深入研究、开发和应用中药，为保护中药资源、提高中药质量和推广中药疗法做出贡献。</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能力结构</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）学习能力</w:t>
      </w:r>
    </w:p>
    <w:p w:rsidR="00BB2727" w:rsidRDefault="0001460E">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具有探究学习、终身学习、分析问题和解决问题的能力。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）实践能力</w:t>
      </w:r>
    </w:p>
    <w:p w:rsidR="00BB2727" w:rsidRDefault="0001460E">
      <w:pPr>
        <w:pStyle w:val="a0"/>
        <w:spacing w:line="400" w:lineRule="exact"/>
        <w:ind w:firstLine="480"/>
        <w:rPr>
          <w:rFonts w:asciiTheme="minorEastAsia" w:hAnsiTheme="minorEastAsia" w:cs="仿宋"/>
          <w:sz w:val="24"/>
          <w:szCs w:val="24"/>
          <w:lang w:bidi="ar"/>
        </w:rPr>
      </w:pPr>
      <w:r>
        <w:rPr>
          <w:rFonts w:asciiTheme="minorEastAsia" w:hAnsiTheme="minorEastAsia" w:cs="仿宋" w:hint="eastAsia"/>
          <w:sz w:val="24"/>
          <w:szCs w:val="24"/>
          <w:lang w:bidi="ar"/>
        </w:rPr>
        <w:t>掌握中药材的采集、鉴定和加工技术的实际操作能力，中药质量控制和标准操作规程的实验操作能力，中药配方的设计和调剂技术的实际操作能力，中</w:t>
      </w:r>
      <w:r>
        <w:rPr>
          <w:rFonts w:asciiTheme="minorEastAsia" w:hAnsiTheme="minorEastAsia" w:cs="仿宋" w:hint="eastAsia"/>
          <w:sz w:val="24"/>
          <w:szCs w:val="24"/>
          <w:lang w:bidi="ar"/>
        </w:rPr>
        <w:t>药制剂的制备和制剂工艺的实践操作能力，中药病理学和临床应用的实践操作能力，以及中药制药企业生产管理的实际操作能力。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）适应能力</w:t>
      </w:r>
    </w:p>
    <w:p w:rsidR="00BB2727" w:rsidRDefault="0001460E">
      <w:pPr>
        <w:autoSpaceDE w:val="0"/>
        <w:spacing w:line="400" w:lineRule="exact"/>
        <w:ind w:firstLineChars="200" w:firstLine="480"/>
        <w:rPr>
          <w:rFonts w:asciiTheme="minorEastAsia" w:hAnsiTheme="minorEastAsia" w:cs="仿宋"/>
          <w:sz w:val="24"/>
          <w:szCs w:val="24"/>
        </w:rPr>
      </w:pPr>
      <w:r>
        <w:rPr>
          <w:rFonts w:asciiTheme="minorEastAsia" w:hAnsiTheme="minorEastAsia" w:cs="仿宋"/>
          <w:sz w:val="24"/>
          <w:szCs w:val="24"/>
          <w:lang w:bidi="ar"/>
        </w:rPr>
        <w:t>具有良好的语言、文字表达能力和沟通能力；具有一定的组织协调能力，能有序地安排</w:t>
      </w:r>
      <w:r>
        <w:rPr>
          <w:rFonts w:asciiTheme="minorEastAsia" w:hAnsiTheme="minorEastAsia" w:cs="仿宋" w:hint="eastAsia"/>
          <w:sz w:val="24"/>
          <w:szCs w:val="24"/>
          <w:lang w:bidi="ar"/>
        </w:rPr>
        <w:t>中药学专业相关</w:t>
      </w:r>
      <w:r>
        <w:rPr>
          <w:rFonts w:asciiTheme="minorEastAsia" w:hAnsiTheme="minorEastAsia" w:cs="仿宋"/>
          <w:sz w:val="24"/>
          <w:szCs w:val="24"/>
          <w:lang w:bidi="ar"/>
        </w:rPr>
        <w:t>服务活动。</w:t>
      </w:r>
    </w:p>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六、毕业学分</w:t>
      </w:r>
    </w:p>
    <w:p w:rsidR="00BB2727" w:rsidRDefault="005036DC">
      <w:pPr>
        <w:spacing w:line="400" w:lineRule="exact"/>
        <w:ind w:firstLineChars="200" w:firstLine="480"/>
        <w:rPr>
          <w:rFonts w:asciiTheme="minorEastAsia" w:eastAsiaTheme="minorEastAsia" w:hAnsiTheme="minorEastAsia" w:cstheme="minorEastAsia"/>
          <w:sz w:val="24"/>
          <w:szCs w:val="24"/>
        </w:rPr>
      </w:pPr>
      <w:r w:rsidRPr="005036DC">
        <w:rPr>
          <w:rFonts w:asciiTheme="minorEastAsia" w:eastAsiaTheme="minorEastAsia" w:hAnsiTheme="minorEastAsia" w:cstheme="minorEastAsia" w:hint="eastAsia"/>
          <w:sz w:val="24"/>
          <w:szCs w:val="24"/>
        </w:rPr>
        <w:t>学生须修满专业人才培养方案规定的年限、学分和实践教学环节，达到人才培养方案的素质、知识和能力等方面的要求，方可毕业。其中：公共必修课（含</w:t>
      </w:r>
      <w:r w:rsidRPr="005036DC">
        <w:rPr>
          <w:rFonts w:asciiTheme="minorEastAsia" w:eastAsiaTheme="minorEastAsia" w:hAnsiTheme="minorEastAsia" w:cstheme="minorEastAsia" w:hint="eastAsia"/>
          <w:sz w:val="24"/>
          <w:szCs w:val="24"/>
        </w:rPr>
        <w:lastRenderedPageBreak/>
        <w:t>军事技能和创新创业与就业类课程）、专业课、企业实践教学、“三全育人、五育并举”十大育人体系（13.5学分）等各模块的学分详见《2023级</w:t>
      </w:r>
      <w:r>
        <w:rPr>
          <w:rFonts w:asciiTheme="minorEastAsia" w:eastAsiaTheme="minorEastAsia" w:hAnsiTheme="minorEastAsia" w:cstheme="minorEastAsia" w:hint="eastAsia"/>
          <w:sz w:val="24"/>
          <w:szCs w:val="24"/>
        </w:rPr>
        <w:t>中药学（面向普高）</w:t>
      </w:r>
      <w:r w:rsidRPr="005036DC">
        <w:rPr>
          <w:rFonts w:asciiTheme="minorEastAsia" w:eastAsiaTheme="minorEastAsia" w:hAnsiTheme="minorEastAsia" w:cstheme="minorEastAsia" w:hint="eastAsia"/>
          <w:sz w:val="24"/>
          <w:szCs w:val="24"/>
        </w:rPr>
        <w:t>专业人才培养方案教学进程表（三年制）》《广州华南商贸职业学院“十大育人体系”系列活动实施方案》。</w:t>
      </w:r>
    </w:p>
    <w:p w:rsidR="00BB2727" w:rsidRDefault="0001460E">
      <w:pPr>
        <w:spacing w:line="400" w:lineRule="exact"/>
        <w:ind w:firstLineChars="200" w:firstLine="482"/>
      </w:pPr>
      <w:r>
        <w:rPr>
          <w:rFonts w:asciiTheme="minorEastAsia" w:eastAsiaTheme="minorEastAsia" w:hAnsiTheme="minorEastAsia" w:cstheme="minorEastAsia" w:hint="eastAsia"/>
          <w:b/>
          <w:sz w:val="24"/>
          <w:szCs w:val="24"/>
        </w:rPr>
        <w:t>七、课程设置与要求</w:t>
      </w:r>
    </w:p>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（一）通识课程平台</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1.</w:t>
      </w:r>
      <w:r>
        <w:rPr>
          <w:rFonts w:asciiTheme="minorEastAsia" w:eastAsiaTheme="minorEastAsia" w:hAnsiTheme="minorEastAsia" w:cstheme="minorEastAsia" w:hint="eastAsia"/>
          <w:sz w:val="24"/>
          <w:szCs w:val="24"/>
        </w:rPr>
        <w:t>公共必修课模块</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）思想道德与法治</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帮助学生筑牢理想信念之基，培育和践行社会主义核心价值观，树立正确的世界观、人生观和价值观，传承中华传统美德，弘扬中国精神，尊重和维护宪法法律权威，提升思想道德素质、职业道德和法治素养，使学生成为担当民族复兴大任的时代新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担当复兴大任，成就时代新人；领悟人生真谛，把握人生方向；追求远大理想，坚定崇高信念；继承优良传统，弘扬中国精神；明确价值要求，践行价值准则；遵守道德规范，锤炼道德品格；学习法治思想提升法治素养。</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）习近平新时代中国特色社会主义思想概论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帮助学生理解习近平新时代中国特色社会主义思想是马克思主义中国化新的飞跃，是中国特色社会主义理论体系的最新成果；科学把握习近平新时代中国特色社会主义的创立过程、科学内涵和时代价值，引导青年学生自觉用习近平新时代中国特色社会主义思想武装头脑、指导实践，成为</w:t>
      </w:r>
      <w:r>
        <w:rPr>
          <w:rFonts w:asciiTheme="minorEastAsia" w:eastAsiaTheme="minorEastAsia" w:hAnsiTheme="minorEastAsia" w:cstheme="minorEastAsia" w:hint="eastAsia"/>
          <w:sz w:val="24"/>
          <w:szCs w:val="24"/>
        </w:rPr>
        <w:t>担当民族复兴大任的时代新人。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习近平新时代中国特色社会主义思想是马克思主义中国化新的飞跃；坚持和发展中国特色社会主义总任务；坚持以人民为中心的发展思想；坚持党的全面领导；以新发展理念引领高质量发展，全面深化改革开放；发展全过程人民民主；全面依法治国；更好构筑中国精神、中国价值、中国力量，加强以民生为重点的社会建设；坚持人与自然和谐共生；建设一支听党指挥、能打胜仗、作风优良的人民军队；全面落实总体国家安全观；坚持“一国两制”和推进祖国统一；推动构建人类命运共同体；全面从严治党。</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）毛泽东思想和中</w:t>
      </w:r>
      <w:r>
        <w:rPr>
          <w:rFonts w:asciiTheme="minorEastAsia" w:eastAsiaTheme="minorEastAsia" w:hAnsiTheme="minorEastAsia" w:cstheme="minorEastAsia" w:hint="eastAsia"/>
          <w:sz w:val="24"/>
          <w:szCs w:val="24"/>
        </w:rPr>
        <w:t>国特色社会主义理论体系概论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让学生掌握毛泽东思想和中国特色社会主义理论体系概论的基本原理，用习近平新时代中国特色社会主义思想武装头脑，指导实践，提高运用马克思主义立场、观点和方法分析问题、解决问题的能力，成为德智体美劳全面发展的社会主义建设者和接班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教学内容：毛泽东思想；邓小平理论；“三个代表”重要思想；科学发展观。</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w:t>
      </w:r>
      <w:r>
        <w:rPr>
          <w:rFonts w:asciiTheme="minorEastAsia" w:eastAsiaTheme="minorEastAsia" w:hAnsiTheme="minorEastAsia" w:cstheme="minorEastAsia" w:hint="eastAsia"/>
          <w:sz w:val="24"/>
          <w:szCs w:val="24"/>
        </w:rPr>
        <w:t>4</w:t>
      </w:r>
      <w:r>
        <w:rPr>
          <w:rFonts w:asciiTheme="minorEastAsia" w:eastAsiaTheme="minorEastAsia" w:hAnsiTheme="minorEastAsia" w:cstheme="minorEastAsia" w:hint="eastAsia"/>
          <w:sz w:val="24"/>
          <w:szCs w:val="24"/>
        </w:rPr>
        <w:t>）形势与政策</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课程目标：帮助大学生正确认识新时代国内外形势，深刻领会党的十八大以来党和国家事业取得的历史性成就、发生的历史性变革、面临的历史性机遇和挑战，推动党的理论创新成果</w:t>
      </w:r>
      <w:r>
        <w:rPr>
          <w:rFonts w:asciiTheme="minorEastAsia" w:eastAsiaTheme="minorEastAsia" w:hAnsiTheme="minorEastAsia" w:cstheme="minorEastAsia" w:hint="eastAsia"/>
          <w:sz w:val="24"/>
          <w:szCs w:val="24"/>
        </w:rPr>
        <w:t>进教材进课堂进学生头脑，引导大学生准确理解党的基本理论、基本路线、基本方略，确立建设有中国特色社会主义的理想和信念。</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教学内容：党的理论创新最新成果形势与政策专题；全面从严治党形势与政策专题；我国经济与社会发展形势与政策专题；港澳台工作形势与政策专题；国际形势与政策专题。</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）马克思主义中国化进程与青年学生使命担当</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课程目标：帮助学生理解不同时代青年对马克思主义及其中国化的不同探索和实践，深化对习近平新时代中国特色社会主义思想的理解，强化新时代青年的使命担当精神</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引导青年学生成长为担当民族复兴大任的时代新</w:t>
      </w:r>
      <w:r>
        <w:rPr>
          <w:rFonts w:asciiTheme="minorEastAsia" w:eastAsiaTheme="minorEastAsia" w:hAnsiTheme="minorEastAsia" w:cstheme="minorEastAsia" w:hint="eastAsia"/>
          <w:sz w:val="24"/>
          <w:szCs w:val="24"/>
        </w:rPr>
        <w:t>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w:t>
      </w:r>
      <w:r>
        <w:rPr>
          <w:rFonts w:asciiTheme="minorEastAsia" w:eastAsiaTheme="minorEastAsia" w:hAnsiTheme="minorEastAsia" w:cstheme="minorEastAsia" w:hint="eastAsia"/>
          <w:sz w:val="24"/>
          <w:szCs w:val="24"/>
        </w:rPr>
        <w:t>19</w:t>
      </w:r>
      <w:r>
        <w:rPr>
          <w:rFonts w:asciiTheme="minorEastAsia" w:eastAsiaTheme="minorEastAsia" w:hAnsiTheme="minorEastAsia" w:cstheme="minorEastAsia" w:hint="eastAsia"/>
          <w:sz w:val="24"/>
          <w:szCs w:val="24"/>
        </w:rPr>
        <w:t>世纪科学社会主义的创立；五四精神；新中国建立、社会主义建设；改革开放时代；中国特色社会主义新时代；新时代我国社会主要矛盾；建设美丽中国；中国特色社会主义文化自信，构建人类命运共同体；中国共产党领导；全面建设社会主义现代化国家；中国共产党的百年历史等，并关联青年使命。</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6</w:t>
      </w:r>
      <w:r>
        <w:rPr>
          <w:rFonts w:asciiTheme="minorEastAsia" w:eastAsiaTheme="minorEastAsia" w:hAnsiTheme="minorEastAsia" w:cstheme="minorEastAsia" w:hint="eastAsia"/>
          <w:sz w:val="24"/>
          <w:szCs w:val="24"/>
        </w:rPr>
        <w:t>）体育与健康</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课程目标：通过合理的体育教育和科学的体育锻炼，达到增强体质、增进健康，培养终身体育意识，促进学生全面发展。</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教学内容：学生以身体练习为主要手段，以体育与健康知识、技能和方法为主要学习内容</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通过身体活动，将思</w:t>
      </w:r>
      <w:r>
        <w:rPr>
          <w:rFonts w:asciiTheme="minorEastAsia" w:eastAsiaTheme="minorEastAsia" w:hAnsiTheme="minorEastAsia" w:cstheme="minorEastAsia" w:hint="eastAsia"/>
          <w:sz w:val="24"/>
          <w:szCs w:val="24"/>
        </w:rPr>
        <w:t>想品德教育，文化科学教育，生活与运动技能教育有机结合，促进身心</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和谐发展。</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7</w:t>
      </w:r>
      <w:r>
        <w:rPr>
          <w:rFonts w:asciiTheme="minorEastAsia" w:eastAsiaTheme="minorEastAsia" w:hAnsiTheme="minorEastAsia" w:cstheme="minorEastAsia" w:hint="eastAsia"/>
          <w:sz w:val="24"/>
          <w:szCs w:val="24"/>
        </w:rPr>
        <w:t>）大学生心理健康教育</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宣传普及心理健康知识，指导大学生学会正确认识自我，客观评价自我，积极悦纳自我，增强适应能力、情绪管理能力、学习能力、人际交往能力等。预防心理疾病和危机事件的发生，促进学生健康成长。</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教学内容：心理健康与身体健康的关系，自我心理调适与技能，缓解不良情绪的基本方法，维护良好人际关系与有效交流的方法，珍爱生命。</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8</w:t>
      </w:r>
      <w:r>
        <w:rPr>
          <w:rFonts w:asciiTheme="minorEastAsia" w:eastAsiaTheme="minorEastAsia" w:hAnsiTheme="minorEastAsia" w:cstheme="minorEastAsia" w:hint="eastAsia"/>
          <w:sz w:val="24"/>
          <w:szCs w:val="24"/>
        </w:rPr>
        <w:t>）中华优秀传统文化（美育）</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课程目标：以弘扬爱国主义精神为核心，系开展以天下兴亡，匹夫有</w:t>
      </w:r>
      <w:r>
        <w:rPr>
          <w:rFonts w:asciiTheme="minorEastAsia" w:eastAsiaTheme="minorEastAsia" w:hAnsiTheme="minorEastAsia" w:cstheme="minorEastAsia" w:hint="eastAsia"/>
          <w:sz w:val="24"/>
          <w:szCs w:val="24"/>
        </w:rPr>
        <w:t>责为重点的家国情怀教育，开展以仁爱共济立己达人为重点的社会关爱教育，开展以振兴笃志，崇德弘毅为重点的人格修养教育。普及美育教育，引领学生树立正确的审美观念、陶冶高尚的道德情操、塑造美好心灵。</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教学内容：自强不息的民族精神；“修齐治平”的家国情怀；崇德向善的道</w:t>
      </w:r>
      <w:r>
        <w:rPr>
          <w:rFonts w:asciiTheme="minorEastAsia" w:eastAsiaTheme="minorEastAsia" w:hAnsiTheme="minorEastAsia" w:cstheme="minorEastAsia" w:hint="eastAsia"/>
          <w:sz w:val="24"/>
          <w:szCs w:val="24"/>
        </w:rPr>
        <w:lastRenderedPageBreak/>
        <w:t>德追求；“内圣外王”的人格理想；文化传承创新。</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9</w:t>
      </w:r>
      <w:r>
        <w:rPr>
          <w:rFonts w:asciiTheme="minorEastAsia" w:eastAsiaTheme="minorEastAsia" w:hAnsiTheme="minorEastAsia" w:cstheme="minorEastAsia" w:hint="eastAsia"/>
          <w:sz w:val="24"/>
          <w:szCs w:val="24"/>
        </w:rPr>
        <w:t>）劳动教育</w:t>
      </w:r>
    </w:p>
    <w:p w:rsidR="00175686" w:rsidRPr="00175686" w:rsidRDefault="00175686" w:rsidP="00175686">
      <w:pPr>
        <w:spacing w:line="400" w:lineRule="exact"/>
        <w:ind w:firstLineChars="200" w:firstLine="480"/>
        <w:rPr>
          <w:rFonts w:asciiTheme="minorEastAsia" w:eastAsiaTheme="minorEastAsia" w:hAnsiTheme="minorEastAsia" w:cstheme="minorEastAsia" w:hint="eastAsia"/>
          <w:sz w:val="24"/>
          <w:szCs w:val="24"/>
        </w:rPr>
      </w:pPr>
      <w:r w:rsidRPr="00175686">
        <w:rPr>
          <w:rFonts w:asciiTheme="minorEastAsia" w:eastAsiaTheme="minorEastAsia" w:hAnsiTheme="minorEastAsia" w:cstheme="minorEastAsia" w:hint="eastAsia"/>
          <w:sz w:val="24"/>
          <w:szCs w:val="24"/>
        </w:rPr>
        <w:t>课程目标：组织学生运用专业技能开展校园公益服务，增强职业荣誉感和责任感；开展专题讲座、主题演讲、劳动项目实践等，培育劳动光荣、创造伟大的校园劳动文化；组织开展劳动模范、大国工匠、科学家等进校园，弘扬劳模精神、工匠精神和创新精神；开展多样化社会劳动实践。组织参加公益劳动和志愿服务，利用知识和技能为他人和社会提供服务，树立服务意识，实践服务技能，强化社会责任感；依托实习实训，增强职业认同感和劳动自豪感。</w:t>
      </w:r>
    </w:p>
    <w:p w:rsidR="00175686" w:rsidRPr="00175686" w:rsidRDefault="00175686" w:rsidP="00175686">
      <w:pPr>
        <w:spacing w:line="400" w:lineRule="exact"/>
        <w:ind w:firstLineChars="200" w:firstLine="480"/>
        <w:rPr>
          <w:rFonts w:asciiTheme="minorEastAsia" w:eastAsiaTheme="minorEastAsia" w:hAnsiTheme="minorEastAsia" w:cstheme="minorEastAsia" w:hint="eastAsia"/>
          <w:sz w:val="24"/>
          <w:szCs w:val="24"/>
        </w:rPr>
      </w:pPr>
      <w:r w:rsidRPr="00175686">
        <w:rPr>
          <w:rFonts w:asciiTheme="minorEastAsia" w:eastAsiaTheme="minorEastAsia" w:hAnsiTheme="minorEastAsia" w:cstheme="minorEastAsia" w:hint="eastAsia"/>
          <w:sz w:val="24"/>
          <w:szCs w:val="24"/>
        </w:rPr>
        <w:t>教学内容：劳动创造历史，养成良好劳动习惯，通过劳动精神专题教育、劳模精神专题教育、工匠精神专题教育，设立劳动周。劳动实践分为校内劳动实践和校外劳动实践2部分。校内劳动实践包括:实训室、课室、洗手间、楼道，周边草坪及指定区域的清洁；校外劳动实践包括:暑假自主参加实习、实训或其它有益于身心发展的劳动实践。</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sz w:val="24"/>
          <w:szCs w:val="24"/>
        </w:rPr>
        <w:t>0</w:t>
      </w:r>
      <w:r>
        <w:rPr>
          <w:rFonts w:asciiTheme="minorEastAsia" w:eastAsiaTheme="minorEastAsia" w:hAnsiTheme="minorEastAsia" w:cstheme="minorEastAsia" w:hint="eastAsia"/>
          <w:sz w:val="24"/>
          <w:szCs w:val="24"/>
        </w:rPr>
        <w:t>）军事理论</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课程目标：让学生理解国防内涵和国防历史，正确把握和认识国家安全的内涵，了解军事思想的内涵和形成与发</w:t>
      </w:r>
      <w:r>
        <w:rPr>
          <w:rFonts w:asciiTheme="minorEastAsia" w:eastAsiaTheme="minorEastAsia" w:hAnsiTheme="minorEastAsia" w:cstheme="minorEastAsia" w:hint="eastAsia"/>
          <w:sz w:val="24"/>
          <w:szCs w:val="24"/>
        </w:rPr>
        <w:t>展历程，了解信息化战争和信息化装备的特点，树立正确的国防观念和保密意识，及科学的战争观和方法论，激发学生的爱国热情。</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教学内容：包括中国国防、国家安全、军事思想、现代战争、信息化装备五个专题。</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11</w:t>
      </w:r>
      <w:r>
        <w:rPr>
          <w:rFonts w:asciiTheme="minorEastAsia" w:eastAsiaTheme="minorEastAsia" w:hAnsiTheme="minorEastAsia" w:cstheme="minorEastAsia" w:hint="eastAsia"/>
          <w:sz w:val="24"/>
          <w:szCs w:val="24"/>
        </w:rPr>
        <w:t>）安全教育</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课程目标：通过了解学习有关知识，明确危害安全的行为，树立正确的安全防卫心理，加强安全防卫意识教育，时刻提高警惕，自觉做好防范工作。认识安全的必要性，树立安全意识，增强安全责任感。</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防诈篇》《防纠纷》《消防演练》《高校学生行为准则》《高校学生管理规定》《宿舍管理规定》《主题班会教育》《法治教育》《心康教育》《公共卫生管理条例》以及上级有关文件的精神的学习和传达等线上线下的宣传教学手段和方法。</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12</w:t>
      </w:r>
      <w:r>
        <w:rPr>
          <w:rFonts w:asciiTheme="minorEastAsia" w:eastAsiaTheme="minorEastAsia" w:hAnsiTheme="minorEastAsia" w:cstheme="minorEastAsia" w:hint="eastAsia"/>
          <w:sz w:val="24"/>
          <w:szCs w:val="24"/>
        </w:rPr>
        <w:t>）高职英语</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课程目标：使学生掌握一定的英语基础知识和基本技能，具有一定的英语语言综合应用能力，并为进一步提高英语水平打下较好的基础。</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教学内容：听、说、读、写、译的能力，从而能借助词典阅读和翻译有关英语业务资料，在涉外交际的日常活动和业务活动中进行简单的口头和书面交流。</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sz w:val="24"/>
          <w:szCs w:val="24"/>
        </w:rPr>
        <w:t>3</w:t>
      </w:r>
      <w:r>
        <w:rPr>
          <w:rFonts w:asciiTheme="minorEastAsia" w:eastAsiaTheme="minorEastAsia" w:hAnsiTheme="minorEastAsia" w:cstheme="minorEastAsia" w:hint="eastAsia"/>
          <w:sz w:val="24"/>
          <w:szCs w:val="24"/>
        </w:rPr>
        <w:t>）信息技术基础</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课程目标：掌握计算机信息技术基本原理及应用；掌握</w:t>
      </w:r>
      <w:r>
        <w:rPr>
          <w:rFonts w:asciiTheme="minorEastAsia" w:eastAsiaTheme="minorEastAsia" w:hAnsiTheme="minorEastAsia" w:cstheme="minorEastAsia" w:hint="eastAsia"/>
          <w:sz w:val="24"/>
          <w:szCs w:val="24"/>
        </w:rPr>
        <w:t>0office</w:t>
      </w:r>
      <w:r>
        <w:rPr>
          <w:rFonts w:asciiTheme="minorEastAsia" w:eastAsiaTheme="minorEastAsia" w:hAnsiTheme="minorEastAsia" w:cstheme="minorEastAsia" w:hint="eastAsia"/>
          <w:sz w:val="24"/>
          <w:szCs w:val="24"/>
        </w:rPr>
        <w:t>办公软件的应用；培养运用办公软件解决本专业及相关领域实际问题的能力。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教学内容：计算机原理；</w:t>
      </w:r>
      <w:r>
        <w:rPr>
          <w:rFonts w:asciiTheme="minorEastAsia" w:eastAsiaTheme="minorEastAsia" w:hAnsiTheme="minorEastAsia" w:cstheme="minorEastAsia" w:hint="eastAsia"/>
          <w:sz w:val="24"/>
          <w:szCs w:val="24"/>
        </w:rPr>
        <w:t xml:space="preserve">Word </w:t>
      </w:r>
      <w:r>
        <w:rPr>
          <w:rFonts w:asciiTheme="minorEastAsia" w:eastAsiaTheme="minorEastAsia" w:hAnsiTheme="minorEastAsia" w:cstheme="minorEastAsia" w:hint="eastAsia"/>
          <w:sz w:val="24"/>
          <w:szCs w:val="24"/>
        </w:rPr>
        <w:t>文档排版；</w:t>
      </w:r>
      <w:r>
        <w:rPr>
          <w:rFonts w:asciiTheme="minorEastAsia" w:eastAsiaTheme="minorEastAsia" w:hAnsiTheme="minorEastAsia" w:cstheme="minorEastAsia" w:hint="eastAsia"/>
          <w:sz w:val="24"/>
          <w:szCs w:val="24"/>
        </w:rPr>
        <w:t xml:space="preserve"> Excel</w:t>
      </w:r>
      <w:r>
        <w:rPr>
          <w:rFonts w:asciiTheme="minorEastAsia" w:eastAsiaTheme="minorEastAsia" w:hAnsiTheme="minorEastAsia" w:cstheme="minorEastAsia" w:hint="eastAsia"/>
          <w:sz w:val="24"/>
          <w:szCs w:val="24"/>
        </w:rPr>
        <w:t>数据处理；</w:t>
      </w:r>
      <w:r>
        <w:rPr>
          <w:rFonts w:asciiTheme="minorEastAsia" w:eastAsiaTheme="minorEastAsia" w:hAnsiTheme="minorEastAsia" w:cstheme="minorEastAsia" w:hint="eastAsia"/>
          <w:sz w:val="24"/>
          <w:szCs w:val="24"/>
        </w:rPr>
        <w:t xml:space="preserve">PPT </w:t>
      </w:r>
      <w:r>
        <w:rPr>
          <w:rFonts w:asciiTheme="minorEastAsia" w:eastAsiaTheme="minorEastAsia" w:hAnsiTheme="minorEastAsia" w:cstheme="minorEastAsia" w:hint="eastAsia"/>
          <w:sz w:val="24"/>
          <w:szCs w:val="24"/>
        </w:rPr>
        <w:t>设计与制作。培养大学生运用信息技术的基本素质，帮助大学生了解电子商务、物联网、大数据等信息技术，支撑各专业学生使用办公软件及相关工具软件的职业能力。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2.</w:t>
      </w:r>
      <w:r>
        <w:rPr>
          <w:rFonts w:asciiTheme="minorEastAsia" w:eastAsiaTheme="minorEastAsia" w:hAnsiTheme="minorEastAsia" w:cstheme="minorEastAsia" w:hint="eastAsia"/>
          <w:sz w:val="24"/>
          <w:szCs w:val="24"/>
        </w:rPr>
        <w:t>公共选修课</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课程目标：扩大学生的知识面，完善学生知识能力结构，培养和发展学生的兴趣和潜能。</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教学内容：“四史”（党史、新中国史、改革开放</w:t>
      </w:r>
      <w:r>
        <w:rPr>
          <w:rFonts w:asciiTheme="minorEastAsia" w:eastAsiaTheme="minorEastAsia" w:hAnsiTheme="minorEastAsia" w:cstheme="minorEastAsia" w:hint="eastAsia"/>
          <w:sz w:val="24"/>
          <w:szCs w:val="24"/>
        </w:rPr>
        <w:t>史、社会主义发展史</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、中华文化与历史传承、科学与科技、社会与文化、艺术鉴赏与审美体验、绿色低碳生态文明教育等。</w:t>
      </w:r>
    </w:p>
    <w:p w:rsidR="00BB2727" w:rsidRDefault="0001460E">
      <w:pPr>
        <w:tabs>
          <w:tab w:val="left" w:pos="360"/>
        </w:tabs>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（二）专业课程平台</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1.</w:t>
      </w:r>
      <w:r>
        <w:rPr>
          <w:rFonts w:asciiTheme="minorEastAsia" w:eastAsiaTheme="minorEastAsia" w:hAnsiTheme="minorEastAsia" w:cstheme="minorEastAsia" w:hint="eastAsia"/>
          <w:sz w:val="24"/>
          <w:szCs w:val="24"/>
        </w:rPr>
        <w:t>专业基础必修课（专业群共享课程）</w:t>
      </w:r>
    </w:p>
    <w:p w:rsidR="00BB2727" w:rsidRDefault="0001460E">
      <w:pPr>
        <w:pStyle w:val="a0"/>
        <w:spacing w:line="400" w:lineRule="exact"/>
        <w:ind w:firstLine="480"/>
        <w:rPr>
          <w:rFonts w:ascii="宋体" w:hAnsi="宋体" w:cs="宋体"/>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w:t>
      </w:r>
      <w:r>
        <w:rPr>
          <w:rFonts w:ascii="宋体" w:hAnsi="宋体" w:cs="宋体" w:hint="eastAsia"/>
          <w:sz w:val="24"/>
          <w:szCs w:val="24"/>
        </w:rPr>
        <w:t>护理礼仪与人际沟通</w:t>
      </w:r>
    </w:p>
    <w:p w:rsidR="00BB2727" w:rsidRDefault="0001460E">
      <w:pPr>
        <w:spacing w:line="400" w:lineRule="exact"/>
        <w:ind w:firstLineChars="200" w:firstLine="480"/>
        <w:rPr>
          <w:rFonts w:ascii="宋体" w:hAnsi="宋体" w:cs="宋体"/>
          <w:sz w:val="24"/>
          <w:szCs w:val="24"/>
        </w:rPr>
      </w:pPr>
      <w:r>
        <w:rPr>
          <w:rFonts w:ascii="宋体" w:hAnsi="宋体" w:cs="宋体" w:hint="eastAsia"/>
          <w:sz w:val="24"/>
          <w:szCs w:val="24"/>
        </w:rPr>
        <w:t>课程目标：此课程目的在于让学生从整体对护理理念及护理技能有初步的领会，具有良好的职业素质并掌握基础护理实践技能，为以后临床护理专业课程的学习作前期准备。本课程以学生职业岗位需求为导向，根据护理专业课程所涵盖的工作任务需要所设置。本课程经职业能力分析，以实际工作任务为引领，以基本护理理念及技术体系构成为主线，以护士应</w:t>
      </w:r>
      <w:r>
        <w:rPr>
          <w:rFonts w:ascii="宋体" w:hAnsi="宋体" w:cs="宋体" w:hint="eastAsia"/>
          <w:sz w:val="24"/>
          <w:szCs w:val="24"/>
        </w:rPr>
        <w:t>具备的职业能力为依据。课程设计主要按学生职业岗位的特点采用递进、并列与流程式相结合的结构组合教学内容，并通过角色扮演、个案分析、多媒体课件、技能训练和考核等教学活动组织教学，从而培养学生具备初步护理工作的职业能力。</w:t>
      </w:r>
    </w:p>
    <w:p w:rsidR="00BB2727" w:rsidRDefault="0001460E">
      <w:pPr>
        <w:pStyle w:val="a0"/>
        <w:spacing w:line="400" w:lineRule="exact"/>
        <w:ind w:firstLine="480"/>
        <w:rPr>
          <w:rFonts w:ascii="宋体" w:hAnsi="宋体" w:cs="宋体"/>
          <w:sz w:val="24"/>
          <w:szCs w:val="24"/>
          <w:lang w:bidi="ar"/>
        </w:rPr>
      </w:pPr>
      <w:r>
        <w:rPr>
          <w:rFonts w:ascii="宋体" w:hAnsi="宋体" w:cs="宋体" w:hint="eastAsia"/>
          <w:sz w:val="24"/>
          <w:szCs w:val="24"/>
        </w:rPr>
        <w:t>教学内容：</w:t>
      </w:r>
      <w:r>
        <w:rPr>
          <w:rFonts w:ascii="宋体" w:hAnsi="宋体" w:cs="宋体" w:hint="eastAsia"/>
          <w:sz w:val="24"/>
          <w:szCs w:val="24"/>
          <w:lang w:bidi="ar"/>
        </w:rPr>
        <w:t>护理人际沟通注重阐述护理工作中的人际沟通理论知识和应用策略，同时进行相应的沟通能力的训练。其任务主要是提高学生在护理实践中的人际沟通能力，培养良好的沟通态度。作为一名护士和养老护理员，一定要掌握人际交往的理论和技巧，并能灵活应用于工作实践，取得病人和老年人的信任，及时获取他们身心方面的</w:t>
      </w:r>
      <w:r>
        <w:rPr>
          <w:rFonts w:ascii="宋体" w:hAnsi="宋体" w:cs="宋体" w:hint="eastAsia"/>
          <w:sz w:val="24"/>
          <w:szCs w:val="24"/>
          <w:lang w:bidi="ar"/>
        </w:rPr>
        <w:t>信息，以便针对性地进行服务，确保工作质量。</w:t>
      </w:r>
    </w:p>
    <w:p w:rsidR="00BB2727" w:rsidRDefault="0001460E">
      <w:pPr>
        <w:pStyle w:val="a0"/>
        <w:spacing w:line="400" w:lineRule="exact"/>
        <w:ind w:firstLine="480"/>
        <w:rPr>
          <w:rFonts w:ascii="宋体" w:hAnsi="宋体" w:cs="宋体"/>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sz w:val="24"/>
          <w:szCs w:val="24"/>
        </w:rPr>
        <w:t>）</w:t>
      </w:r>
      <w:r>
        <w:rPr>
          <w:rFonts w:ascii="宋体" w:hAnsi="宋体" w:cs="宋体" w:hint="eastAsia"/>
          <w:sz w:val="24"/>
          <w:szCs w:val="24"/>
        </w:rPr>
        <w:t>人体形态与结构</w:t>
      </w:r>
    </w:p>
    <w:p w:rsidR="00BB2727" w:rsidRDefault="0001460E">
      <w:pPr>
        <w:pStyle w:val="a0"/>
        <w:spacing w:line="400" w:lineRule="exact"/>
        <w:ind w:firstLine="480"/>
        <w:rPr>
          <w:rFonts w:ascii="宋体" w:hAnsi="宋体" w:cs="宋体"/>
          <w:sz w:val="24"/>
          <w:szCs w:val="24"/>
        </w:rPr>
      </w:pPr>
      <w:r>
        <w:rPr>
          <w:rFonts w:ascii="宋体" w:hAnsi="宋体" w:cs="宋体" w:hint="eastAsia"/>
          <w:sz w:val="24"/>
          <w:szCs w:val="24"/>
        </w:rPr>
        <w:t>课程目标：此课程目的在于让学生从整体对护理理念及护理技能有初步的领会，具有良好的职业素质并掌握基础护理实践技能，为以后临床护理专业课程的学习作前期准备。本课程以学生职业岗位需求为导向，根据护理专业课程所涵盖的工作任务需要所设置。本课程经职业能力分析，以实际工作任务为引领，以基本护理理念及技术体系构成为主线，以护士应具备的职业能力为依据。课程设计主要按学生职业岗位的特点采用递进、并列与流程式相结合的结构组合教学内容，</w:t>
      </w:r>
      <w:r>
        <w:rPr>
          <w:rFonts w:ascii="宋体" w:hAnsi="宋体" w:cs="宋体" w:hint="eastAsia"/>
          <w:sz w:val="24"/>
          <w:szCs w:val="24"/>
        </w:rPr>
        <w:lastRenderedPageBreak/>
        <w:t>并通过角色扮演、个案分析、多媒体课件、技能训练和考核等教学活动组织教学，从而培养学生具备初步护</w:t>
      </w:r>
      <w:r>
        <w:rPr>
          <w:rFonts w:ascii="宋体" w:hAnsi="宋体" w:cs="宋体" w:hint="eastAsia"/>
          <w:sz w:val="24"/>
          <w:szCs w:val="24"/>
        </w:rPr>
        <w:t>理工作的职业能力。</w:t>
      </w:r>
    </w:p>
    <w:p w:rsidR="00BB2727" w:rsidRDefault="0001460E">
      <w:pPr>
        <w:pStyle w:val="a0"/>
        <w:spacing w:line="400" w:lineRule="exact"/>
        <w:ind w:firstLine="480"/>
        <w:rPr>
          <w:rFonts w:ascii="宋体" w:hAnsi="宋体" w:cs="宋体"/>
          <w:sz w:val="24"/>
          <w:szCs w:val="24"/>
        </w:rPr>
      </w:pPr>
      <w:r>
        <w:rPr>
          <w:rFonts w:ascii="宋体" w:hAnsi="宋体" w:cs="宋体" w:hint="eastAsia"/>
          <w:sz w:val="24"/>
          <w:szCs w:val="24"/>
        </w:rPr>
        <w:t>教学内容：</w:t>
      </w:r>
      <w:r>
        <w:rPr>
          <w:rFonts w:ascii="宋体" w:hAnsi="宋体" w:cs="宋体" w:hint="eastAsia"/>
          <w:sz w:val="24"/>
          <w:szCs w:val="24"/>
          <w:lang w:bidi="ar"/>
        </w:rPr>
        <w:t>人体形态与结构是按照人体器官功能、研究正常人体器官形态结构及其发生发展的科学，属生物科学中形态学的范畴。正常人体结构的任务在于使医学理解和掌握人体各器官系统的正常结构形态结构特征、位置毗邻、生长发育规律及其功能意义。为学习其他基础医学和临床医学课程奠定必要的形态学基础，是学习基础医学和临床医学各科的必修课。</w:t>
      </w:r>
    </w:p>
    <w:p w:rsidR="00BB2727" w:rsidRDefault="0001460E">
      <w:pPr>
        <w:pStyle w:val="a0"/>
        <w:spacing w:line="400" w:lineRule="exact"/>
        <w:ind w:firstLineChars="175"/>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3</w:t>
      </w:r>
      <w:r>
        <w:rPr>
          <w:rFonts w:ascii="宋体" w:hAnsi="宋体" w:cs="宋体" w:hint="eastAsia"/>
          <w:sz w:val="24"/>
          <w:szCs w:val="24"/>
        </w:rPr>
        <w:t>）护理心理学</w:t>
      </w:r>
    </w:p>
    <w:p w:rsidR="00BB2727" w:rsidRDefault="0001460E">
      <w:pPr>
        <w:spacing w:line="400" w:lineRule="exact"/>
        <w:ind w:firstLineChars="200" w:firstLine="480"/>
        <w:rPr>
          <w:rFonts w:ascii="宋体" w:hAnsi="宋体" w:cs="宋体"/>
          <w:sz w:val="24"/>
          <w:szCs w:val="24"/>
        </w:rPr>
      </w:pPr>
      <w:r>
        <w:rPr>
          <w:rFonts w:ascii="宋体" w:hAnsi="宋体" w:cs="宋体" w:hint="eastAsia"/>
          <w:sz w:val="24"/>
          <w:szCs w:val="24"/>
        </w:rPr>
        <w:t>课程目标：此课程目的在于让学生从整体对护理理念及护理技能有初步的领会，具有良好的职业素质并掌握基础护理实践技能，为以后临床护理专业课程的学习作前期准备。本</w:t>
      </w:r>
      <w:r>
        <w:rPr>
          <w:rFonts w:ascii="宋体" w:hAnsi="宋体" w:cs="宋体" w:hint="eastAsia"/>
          <w:sz w:val="24"/>
          <w:szCs w:val="24"/>
        </w:rPr>
        <w:t>课程以学生职业岗位需求为导向，根据护理专业课程所涵盖的工作任务需要所设置。本课程经职业能力分析，以实际工作任务为引领，以基本护理理念及技术体系构成为主线，以护士应具备的职业能力为依据。课程设计主要按学生职业岗位的特点采用递进、并列与流程式相结合的结构组合教学内容，并通过角色扮演、个案分析、多媒体课件、技能训练和考核等教学活动组织教学，从而培养学生具备初步护理工作的职业能力。</w:t>
      </w:r>
    </w:p>
    <w:p w:rsidR="00BB2727" w:rsidRDefault="0001460E">
      <w:pPr>
        <w:spacing w:line="400" w:lineRule="exact"/>
        <w:ind w:firstLineChars="200" w:firstLine="480"/>
        <w:rPr>
          <w:rFonts w:ascii="宋体" w:hAnsi="宋体" w:cs="宋体"/>
          <w:sz w:val="24"/>
          <w:szCs w:val="24"/>
          <w:lang w:bidi="ar"/>
        </w:rPr>
      </w:pPr>
      <w:r>
        <w:rPr>
          <w:rFonts w:ascii="宋体" w:hAnsi="宋体" w:cs="宋体" w:hint="eastAsia"/>
          <w:sz w:val="24"/>
          <w:szCs w:val="24"/>
        </w:rPr>
        <w:t>教学内容：</w:t>
      </w:r>
      <w:r>
        <w:rPr>
          <w:rFonts w:ascii="宋体" w:hAnsi="宋体" w:cs="宋体" w:hint="eastAsia"/>
          <w:sz w:val="24"/>
          <w:szCs w:val="24"/>
          <w:lang w:bidi="ar"/>
        </w:rPr>
        <w:t>《护理心理学》是高职护理专业的必修课程，是将心理学知识、理论和技术应用于现代护理领域，研究心理因素与健康和疾病之间的关系，研</w:t>
      </w:r>
      <w:r>
        <w:rPr>
          <w:rFonts w:ascii="宋体" w:hAnsi="宋体" w:cs="宋体" w:hint="eastAsia"/>
          <w:sz w:val="24"/>
          <w:szCs w:val="24"/>
          <w:lang w:bidi="ar"/>
        </w:rPr>
        <w:t>究解决护理领域中有关健康和疾病的心理活动规律及其相应的最佳心理护理方法的学科。阐述了护理心理学的性质、对象、任务以及发展的历史、现状和展望，心理过程、个性、应激与健康，护士角色人格和护士职业心理素质的教育与管理，人际关系的基本理论、护患沟通技巧及护患关系调控，患者心理的共性规律以及特殊患者的心理反应特征，临床心理评估、心理咨询和治疗的具体方法，以及临床心理护理的理论与模式等内容。</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4</w:t>
      </w:r>
      <w:r>
        <w:rPr>
          <w:rFonts w:asciiTheme="minorEastAsia" w:eastAsiaTheme="minorEastAsia" w:hAnsiTheme="minorEastAsia" w:cstheme="minorEastAsia" w:hint="eastAsia"/>
          <w:sz w:val="24"/>
          <w:szCs w:val="24"/>
        </w:rPr>
        <w:t>）中医学基础</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培养学生对中医学理论、基本原理、诊断方法和治疗方法的基本理解，掌握中医学常用的诊断技术和治疗原则，了解中医药文化和中医经典著作，以及中医与现代医学的融合与发展。通过此课程，学生将建立起对中医学的基础知识体系，为将来的中医临床实践和研究打下坚实基础。</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中医学理论体系、中医诊断方法、中药学、中医治疗原则、中医经典著作、中医养生等方面。学生将学习中医的基本理论，如阴阳五行学说、气血津液等；掌握中医的诊断方法，如望、闻、问、切等；学习中药的基本知识，如中药的分类、性味归经等；了解中医的治疗原则，</w:t>
      </w:r>
      <w:r>
        <w:rPr>
          <w:rFonts w:asciiTheme="minorEastAsia" w:eastAsiaTheme="minorEastAsia" w:hAnsiTheme="minorEastAsia" w:cstheme="minorEastAsia" w:hint="eastAsia"/>
          <w:sz w:val="24"/>
          <w:szCs w:val="24"/>
        </w:rPr>
        <w:t>如辨证论治和健康养生等。</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5</w:t>
      </w:r>
      <w:r>
        <w:rPr>
          <w:rFonts w:asciiTheme="minorEastAsia" w:eastAsiaTheme="minorEastAsia" w:hAnsiTheme="minorEastAsia" w:cstheme="minorEastAsia" w:hint="eastAsia"/>
          <w:sz w:val="24"/>
          <w:szCs w:val="24"/>
        </w:rPr>
        <w:t>）中药化学</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课程目标：培养学生对中药的化学成分、化学性质和分析方法的基本认识，理解中药化学在中药质量控制和研究中的重要作用，熟悉中药提取、分离和纯化技术，掌握中药分析方法的原理和应用。通过此课程，学生将具备分析和评价中药的能力，为中药研究、开发和质量监控提供基础支持。</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教学内容：中药的化学成分与活性成分的分类与鉴定，中药的提取、分离和纯化技术，中药质量评价标准与方法，中药质量控制与质量监测技术。</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6</w:t>
      </w:r>
      <w:r>
        <w:rPr>
          <w:rFonts w:asciiTheme="minorEastAsia" w:eastAsiaTheme="minorEastAsia" w:hAnsiTheme="minorEastAsia" w:cstheme="minorEastAsia" w:hint="eastAsia"/>
          <w:sz w:val="24"/>
          <w:szCs w:val="24"/>
        </w:rPr>
        <w:t>）中药学基础</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课程目标：使学生获得中药学基本原理和知识，掌握中药的分类、性味归</w:t>
      </w:r>
      <w:r>
        <w:rPr>
          <w:rFonts w:asciiTheme="minorEastAsia" w:eastAsiaTheme="minorEastAsia" w:hAnsiTheme="minorEastAsia" w:cstheme="minorEastAsia" w:hint="eastAsia"/>
          <w:sz w:val="24"/>
          <w:szCs w:val="24"/>
        </w:rPr>
        <w:t>经和功效特点，了解中药药材的采集、加工和贮存技术，熟悉中药的制剂和鉴别。学生将学习中药学的基础理论，例如中药的药性、归经、配伍规律等；了解中药药材的质量评价和药材的鉴别方法；熟悉中药制剂的制备与质量控制。通过此课程，学生将建立起对中药学的基础知识体系，为将来的中药研究和临床实践打下坚实基础。</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的分类、药性与功效、药理学原理、中药制剂与质量控制、中药鉴定与质量评价、中药药材的采集、初加工与贮藏技术等。学生将学习中药的分类体系，理解中药的药理作用和药效，熟悉中药制剂的制备方法与质量评价标准，掌</w:t>
      </w:r>
      <w:r>
        <w:rPr>
          <w:rFonts w:asciiTheme="minorEastAsia" w:eastAsiaTheme="minorEastAsia" w:hAnsiTheme="minorEastAsia" w:cstheme="minorEastAsia" w:hint="eastAsia"/>
          <w:sz w:val="24"/>
          <w:szCs w:val="24"/>
        </w:rPr>
        <w:t>握中药药材的收获、加工与保存技术，掌握中药的鉴定方法。</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7</w:t>
      </w:r>
      <w:r>
        <w:rPr>
          <w:rFonts w:asciiTheme="minorEastAsia" w:eastAsiaTheme="minorEastAsia" w:hAnsiTheme="minorEastAsia" w:cstheme="minorEastAsia" w:hint="eastAsia"/>
          <w:sz w:val="24"/>
          <w:szCs w:val="24"/>
        </w:rPr>
        <w:t>）药用植物学</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药用植物的基本知识和分类，掌握常见药用植物的形态特征和生态习性，熟悉药用植物的主要药用部位和化学成分，了解其药理作用和医药利用，掌握药用植物的采集、鉴别、加工和贮藏技术。通过此课程，学生将具备药用植物的初步认识和识别能力，为药物研发、中药材质量控制和药用植物保护提供基础支持。</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教学内容：包括药用植物的分类与命名，药用植物的形态特征与生态习性，主要药用部位与活性成分，药理作用与医药利用，药用植物的采集与鉴别技术，药用</w:t>
      </w:r>
      <w:r>
        <w:rPr>
          <w:rFonts w:asciiTheme="minorEastAsia" w:eastAsiaTheme="minorEastAsia" w:hAnsiTheme="minorEastAsia" w:cstheme="minorEastAsia" w:hint="eastAsia"/>
          <w:sz w:val="24"/>
          <w:szCs w:val="24"/>
        </w:rPr>
        <w:t>植物的加工与贮藏方法，药用植物的保护与可持续利用。</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2.</w:t>
      </w:r>
      <w:r>
        <w:rPr>
          <w:rFonts w:asciiTheme="minorEastAsia" w:eastAsiaTheme="minorEastAsia" w:hAnsiTheme="minorEastAsia" w:cstheme="minorEastAsia" w:hint="eastAsia"/>
          <w:sz w:val="24"/>
          <w:szCs w:val="24"/>
        </w:rPr>
        <w:t>专业核心课</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）中药栽培技术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材的栽培原理和方法，掌握中药材的生物学特性、播种、育苗、田间管理和病虫害防治技术，熟悉中药材的收获、加工和贮藏技术，了解中药材的质量评价和市场需求。学生将获得中药材栽培的基本知识和技能，为高效、可持续的中药材生产提供支持，推动中药资源的保护与合理利用。</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教学内容：包括中药材的生态环境要求，中药材的选种和育种技术，中药材的播种、育苗和栽培管理技术，中药材的田间病虫害防治技术，中药材的采收与</w:t>
      </w:r>
      <w:r>
        <w:rPr>
          <w:rFonts w:asciiTheme="minorEastAsia" w:eastAsiaTheme="minorEastAsia" w:hAnsiTheme="minorEastAsia" w:cstheme="minorEastAsia" w:hint="eastAsia"/>
          <w:sz w:val="24"/>
          <w:szCs w:val="24"/>
        </w:rPr>
        <w:lastRenderedPageBreak/>
        <w:t>加工技术，</w:t>
      </w:r>
      <w:r>
        <w:rPr>
          <w:rFonts w:asciiTheme="minorEastAsia" w:eastAsiaTheme="minorEastAsia" w:hAnsiTheme="minorEastAsia" w:cstheme="minorEastAsia" w:hint="eastAsia"/>
          <w:sz w:val="24"/>
          <w:szCs w:val="24"/>
        </w:rPr>
        <w:t>中药材的质量评价与控制，中药材的贮藏与保鲜技术，中药栽培的可持续性和市场需求。</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中药炮制技术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课程目标：使学生了解中药炮制的原理和方法，掌握中药炮制的基本工艺流程和操作技巧，熟悉中药炮制中不同方法的应用条件和效果，了解中药炮制对药材性质的影响，掌握中药炮制的质量控制与评价方法。</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中药炮制的基本原理、工艺流程和常用设备，中药材的炮制方法和要点，中药炮制中不同炮制方法的应用条件和效果，中药炮制过程中的质量控制和评价方法，中药炮制对药材性质的影响，中药炮制的安全操作和操作技巧。</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）中药鉴定技术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鉴定的原理和方法，掌握中药鉴定的基本技能和流程，熟悉常用的中药鉴定技术和仪器设备，学习中药材性状、显微鉴定、化学鉴定和质量评价等方面的知识，能够准确鉴别真伪中药材和判断其质量。</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材的性状鉴别、显微鉴定、化学鉴定、质量评价等方面知识，常用中药鉴定方法和仪器设备的原理与应用，中药鉴定的相关法规与标准，中药材鉴定过程中常见问题的处理方法，中药材的真伪鉴别和质量评价。</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4</w:t>
      </w:r>
      <w:r>
        <w:rPr>
          <w:rFonts w:asciiTheme="minorEastAsia" w:eastAsiaTheme="minorEastAsia" w:hAnsiTheme="minorEastAsia" w:cstheme="minorEastAsia" w:hint="eastAsia"/>
          <w:sz w:val="24"/>
          <w:szCs w:val="24"/>
        </w:rPr>
        <w:t>）中药加工、贮藏和养护</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课程目标：使学生了解中药加工的原理和方法，掌握中药加工工艺</w:t>
      </w:r>
      <w:r>
        <w:rPr>
          <w:rFonts w:asciiTheme="minorEastAsia" w:eastAsiaTheme="minorEastAsia" w:hAnsiTheme="minorEastAsia" w:cstheme="minorEastAsia" w:hint="eastAsia"/>
          <w:sz w:val="24"/>
          <w:szCs w:val="24"/>
        </w:rPr>
        <w:t>流程和操作技巧，学习中药贮藏和养护的基本知识，熟悉中药贮藏环境的要求，了解中药贮藏期间的质量控制和评价方法，培养学生对中药加工和贮藏安全的意识和技能，确保中药材的质量和有效性。</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中药加工的基本原理和工艺流程，常见的中药加工方法和技术，中药贮藏和养护的环境要求和方法，中药贮藏期间的质量控制和评价方法，中药加工和贮藏过程中的风险与安全管理，中药材贮藏期间的常见问题和处理方法等。</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5</w:t>
      </w:r>
      <w:r>
        <w:rPr>
          <w:rFonts w:asciiTheme="minorEastAsia" w:eastAsiaTheme="minorEastAsia" w:hAnsiTheme="minorEastAsia" w:cstheme="minorEastAsia" w:hint="eastAsia"/>
          <w:sz w:val="24"/>
          <w:szCs w:val="24"/>
        </w:rPr>
        <w:t>）中药药剂技术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课程目标：使学生了解中药药剂的制备原理和方法，掌握各种中药常用药剂的制备工艺和操作技巧，学习中药药剂质量</w:t>
      </w:r>
      <w:r>
        <w:rPr>
          <w:rFonts w:asciiTheme="minorEastAsia" w:eastAsiaTheme="minorEastAsia" w:hAnsiTheme="minorEastAsia" w:cstheme="minorEastAsia" w:hint="eastAsia"/>
          <w:sz w:val="24"/>
          <w:szCs w:val="24"/>
        </w:rPr>
        <w:t>控制与评价方法，了解中药药剂的应用规范和配伍禁忌，培养学生对中药药剂质量安全的意识和技能，以保证中药制剂的疗效和合理用药。</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药剂制备的基本原理和工艺流程，各种中药常用药剂的制备方法和技术，中药药剂的质量控制和评价方法，中药药剂的配伍规范和禁忌，中药药剂中常见问题的处理方法，中药药剂的安全使用和储存技巧等。</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6</w:t>
      </w:r>
      <w:r>
        <w:rPr>
          <w:rFonts w:asciiTheme="minorEastAsia" w:eastAsiaTheme="minorEastAsia" w:hAnsiTheme="minorEastAsia" w:cstheme="minorEastAsia" w:hint="eastAsia"/>
          <w:sz w:val="24"/>
          <w:szCs w:val="24"/>
        </w:rPr>
        <w:t>）方剂学与中成药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课程目标：使学生了解方剂学的基本原理和中成药的研发过程，掌握中药方剂的制备方法和配方设计原则，学习中成药的临床应用和药理学知识，了解中成药的质量控制和评价标准，培养学生对方剂学和中成药的研究与应用的能力，为临床药物治疗提供安全有效的中成药选用和方剂设计。</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方剂学与中成药的教学内容包括方剂学基本理论、方剂的分类和命名规则，方剂的配方设计原则和技巧，方剂的制备方法和工艺流程，中成药的研发和制造工艺，中成药临床应用和药理学知识，中成药的质量控制和评价标准，方剂的个体化运用，中成药的市场监管和政策法规等。</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7</w:t>
      </w:r>
      <w:r>
        <w:rPr>
          <w:rFonts w:asciiTheme="minorEastAsia" w:eastAsiaTheme="minorEastAsia" w:hAnsiTheme="minorEastAsia" w:cstheme="minorEastAsia" w:hint="eastAsia"/>
          <w:sz w:val="24"/>
          <w:szCs w:val="24"/>
        </w:rPr>
        <w:t>）医药市场营销</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让学生了解医药市场的特点和趋势，掌握医药市场营销的基本概念和原理，学习市场调研和竞争分析方法，掌握医药产品推广和销售策略，了解医药市场监管和法规，培养学生的市场营销技能和沟通协调能力，使其具备在医药行业中进行市场推广和销售的能力。</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医药市场的特点和趋势分析，医药市场调研的方法与技巧，医药产品定位与市场细分策略，医药产品推广与销售渠道管理，医药市场竞争分析与策略制定，医药市场监管法规与合规要求，医药市场营销的数据分析与决策支持，以及医药行业伦理道德和市场伦理的教育</w:t>
      </w:r>
      <w:r>
        <w:rPr>
          <w:rFonts w:asciiTheme="minorEastAsia" w:eastAsiaTheme="minorEastAsia" w:hAnsiTheme="minorEastAsia" w:cstheme="minorEastAsia" w:hint="eastAsia"/>
          <w:sz w:val="24"/>
          <w:szCs w:val="24"/>
        </w:rPr>
        <w:t>。</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3.</w:t>
      </w:r>
      <w:r>
        <w:rPr>
          <w:rFonts w:asciiTheme="minorEastAsia" w:eastAsiaTheme="minorEastAsia" w:hAnsiTheme="minorEastAsia" w:cstheme="minorEastAsia" w:hint="eastAsia"/>
          <w:sz w:val="24"/>
          <w:szCs w:val="24"/>
        </w:rPr>
        <w:t>专业延展课程</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）中药制剂检测技术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制剂的质量要求和检测标准，掌握中药制剂的物理性状和化学性质的检测方法，性状鉴别、显微鉴别、色谱鉴别，一般检查项，学习中药制剂的含量测定和指纹图谱分析技术，了解中药制剂的微生物检测和重金属残留检测技术，培养学生对中药制剂的质量控制和安全评估的意识和技能，以确保中药制剂的质量安全和合理用药。</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教学内容：包括中药制剂的质量要求和检测标准，中药制剂的物理性质和化学成分的检测方法，中药制剂的含量测定和指纹图谱分析技术，中药制剂的微生物检测方法，中药</w:t>
      </w:r>
      <w:r>
        <w:rPr>
          <w:rFonts w:asciiTheme="minorEastAsia" w:eastAsiaTheme="minorEastAsia" w:hAnsiTheme="minorEastAsia" w:cstheme="minorEastAsia" w:hint="eastAsia"/>
          <w:sz w:val="24"/>
          <w:szCs w:val="24"/>
        </w:rPr>
        <w:t>制剂的重金属残留和农药残留检测技术，中药制剂的质量控制和合规要求，以及中药制剂检测结果的解读和评估方法。</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药事管理与法规</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课程目标：使学生了解药事管理的基本原理与流程，掌握药品注册与上市许可的程序与要求，学习药品生产、质量控制与</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规范，了解药品流通与库存管理，熟悉药品市场监管与合规要求，培养学生的法规意识与法律素养，提高其在医药领域的药事管理能力，确保药品安全、合规运营、优化病患用药质量。</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教学内容：包括药事管理的基本概念和原理，药品注册与上市许可的程序和</w:t>
      </w:r>
      <w:r>
        <w:rPr>
          <w:rFonts w:asciiTheme="minorEastAsia" w:eastAsiaTheme="minorEastAsia" w:hAnsiTheme="minorEastAsia" w:cstheme="minorEastAsia" w:hint="eastAsia"/>
          <w:sz w:val="24"/>
          <w:szCs w:val="24"/>
        </w:rPr>
        <w:lastRenderedPageBreak/>
        <w:t>要求，药品生产与质量控制的规范，药品流通与</w:t>
      </w:r>
      <w:r>
        <w:rPr>
          <w:rFonts w:asciiTheme="minorEastAsia" w:eastAsiaTheme="minorEastAsia" w:hAnsiTheme="minorEastAsia" w:cstheme="minorEastAsia" w:hint="eastAsia"/>
          <w:sz w:val="24"/>
          <w:szCs w:val="24"/>
        </w:rPr>
        <w:t>库存管理的方法与技巧，药品市场监管与合规要求，药品安全与不良反应的报告与处理，药事法规与法律法规的解读与应用。</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）中药综合知识与技能</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掌握中药的基本理论和原理，了解中药的分类与鉴别方法，熟悉中药的药用价值和临床应用，掌握中药的炮制与制剂制备技术，学习中药质量评价和质量控制方法，了解中药的安全性与药物相互作用，常见药物联用知识、药物不良反应、培养学生中药药物选择和处方设计的能力，提升其在中医药领域的综合应用能力和临床实践水平。</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教学内容：包括中药的基本理论和原理，中药的分类、鉴别和质量评价</w:t>
      </w:r>
      <w:r>
        <w:rPr>
          <w:rFonts w:asciiTheme="minorEastAsia" w:eastAsiaTheme="minorEastAsia" w:hAnsiTheme="minorEastAsia" w:cstheme="minorEastAsia" w:hint="eastAsia"/>
          <w:sz w:val="24"/>
          <w:szCs w:val="24"/>
        </w:rPr>
        <w:t>方法，中药的炮制和制剂制备技术，中药药物学与中药化学，中药的药理学和药用价值，中药的安全性与药物相互作用，临床应用与处方设计，中药质量控制与合规要求，中药与现代医学的结合与发展趋势。</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4.</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专业拓展课程</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）中药商品学</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商品的基本概念和分类，掌握中药商品的生产流程和质量要求，熟悉中药市场和营销策略，了解中药商业化的过程和关键因素，培养学生中药商品策划和推广能力，提升其在中药商业领域的应用能力和市场竞争力，推动中药商品的发展和市场推广。</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教学内容：中药商品的定义和分类，中药商品生产流</w:t>
      </w:r>
      <w:r>
        <w:rPr>
          <w:rFonts w:asciiTheme="minorEastAsia" w:eastAsiaTheme="minorEastAsia" w:hAnsiTheme="minorEastAsia" w:cstheme="minorEastAsia" w:hint="eastAsia"/>
          <w:sz w:val="24"/>
          <w:szCs w:val="24"/>
        </w:rPr>
        <w:t>程和质量控制要求，中药商品合规审批和注册规定，中药市场调研和消费者需求分析，中药商品包装和标识要求，中药商品品牌建设和推广策略，中药销售渠道和物流管理，中药市场监管和法律法规，中药商品质量安全和风险评估，中药商品市场趋势和发展前景。</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中药材</w:t>
      </w:r>
      <w:r>
        <w:rPr>
          <w:rFonts w:asciiTheme="minorEastAsia" w:eastAsiaTheme="minorEastAsia" w:hAnsiTheme="minorEastAsia" w:cstheme="minorEastAsia" w:hint="eastAsia"/>
          <w:sz w:val="24"/>
          <w:szCs w:val="24"/>
        </w:rPr>
        <w:t>G</w:t>
      </w:r>
      <w:r>
        <w:rPr>
          <w:rFonts w:asciiTheme="minorEastAsia" w:eastAsiaTheme="minorEastAsia" w:hAnsiTheme="minorEastAsia" w:cstheme="minorEastAsia"/>
          <w:sz w:val="24"/>
          <w:szCs w:val="24"/>
        </w:rPr>
        <w:t>AP</w:t>
      </w:r>
      <w:r>
        <w:rPr>
          <w:rFonts w:asciiTheme="minorEastAsia" w:eastAsiaTheme="minorEastAsia" w:hAnsiTheme="minorEastAsia" w:cstheme="minorEastAsia" w:hint="eastAsia"/>
          <w:sz w:val="24"/>
          <w:szCs w:val="24"/>
        </w:rPr>
        <w:t>实务</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课程目标：使学生了解中药材</w:t>
      </w:r>
      <w:r>
        <w:rPr>
          <w:rFonts w:asciiTheme="minorEastAsia" w:eastAsiaTheme="minorEastAsia" w:hAnsiTheme="minorEastAsia" w:cstheme="minorEastAsia" w:hint="eastAsia"/>
          <w:sz w:val="24"/>
          <w:szCs w:val="24"/>
        </w:rPr>
        <w:t>GAP</w:t>
      </w:r>
      <w:r>
        <w:rPr>
          <w:rFonts w:asciiTheme="minorEastAsia" w:eastAsiaTheme="minorEastAsia" w:hAnsiTheme="minorEastAsia" w:cstheme="minorEastAsia" w:hint="eastAsia"/>
          <w:sz w:val="24"/>
          <w:szCs w:val="24"/>
        </w:rPr>
        <w:t>的基本原理和相关政策法规，掌握中药材的生产标准和规范要求，熟悉中药材的采集、种植、加工与储存技术，了解中药材质量评价和安全性控制，培养学生中药材</w:t>
      </w:r>
      <w:r>
        <w:rPr>
          <w:rFonts w:asciiTheme="minorEastAsia" w:eastAsiaTheme="minorEastAsia" w:hAnsiTheme="minorEastAsia" w:cstheme="minorEastAsia" w:hint="eastAsia"/>
          <w:sz w:val="24"/>
          <w:szCs w:val="24"/>
        </w:rPr>
        <w:t>GAP</w:t>
      </w:r>
      <w:r>
        <w:rPr>
          <w:rFonts w:asciiTheme="minorEastAsia" w:eastAsiaTheme="minorEastAsia" w:hAnsiTheme="minorEastAsia" w:cstheme="minorEastAsia" w:hint="eastAsia"/>
          <w:sz w:val="24"/>
          <w:szCs w:val="24"/>
        </w:rPr>
        <w:t>实施与管理能力，提升其在中药材产业中的应用能力和质量控制水平，促进中药材</w:t>
      </w:r>
      <w:r>
        <w:rPr>
          <w:rFonts w:asciiTheme="minorEastAsia" w:eastAsiaTheme="minorEastAsia" w:hAnsiTheme="minorEastAsia" w:cstheme="minorEastAsia" w:hint="eastAsia"/>
          <w:sz w:val="24"/>
          <w:szCs w:val="24"/>
        </w:rPr>
        <w:t>的健康发展和安全使用。</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教学内容：包括中药材</w:t>
      </w:r>
      <w:r>
        <w:rPr>
          <w:rFonts w:asciiTheme="minorEastAsia" w:eastAsiaTheme="minorEastAsia" w:hAnsiTheme="minorEastAsia" w:cstheme="minorEastAsia" w:hint="eastAsia"/>
          <w:sz w:val="24"/>
          <w:szCs w:val="24"/>
        </w:rPr>
        <w:t>GAP</w:t>
      </w:r>
      <w:r>
        <w:rPr>
          <w:rFonts w:asciiTheme="minorEastAsia" w:eastAsiaTheme="minorEastAsia" w:hAnsiTheme="minorEastAsia" w:cstheme="minorEastAsia" w:hint="eastAsia"/>
          <w:sz w:val="24"/>
          <w:szCs w:val="24"/>
        </w:rPr>
        <w:t>的概念、原理和要求，中药材</w:t>
      </w:r>
      <w:r>
        <w:rPr>
          <w:rFonts w:asciiTheme="minorEastAsia" w:eastAsiaTheme="minorEastAsia" w:hAnsiTheme="minorEastAsia" w:cstheme="minorEastAsia" w:hint="eastAsia"/>
          <w:sz w:val="24"/>
          <w:szCs w:val="24"/>
        </w:rPr>
        <w:t>GAP</w:t>
      </w:r>
      <w:r>
        <w:rPr>
          <w:rFonts w:asciiTheme="minorEastAsia" w:eastAsiaTheme="minorEastAsia" w:hAnsiTheme="minorEastAsia" w:cstheme="minorEastAsia" w:hint="eastAsia"/>
          <w:sz w:val="24"/>
          <w:szCs w:val="24"/>
        </w:rPr>
        <w:t>的实施步骤与管理体系，中药材的种植技术和环境控制，中药材的采集、处理与质量控制，中药材储存与包装要求，中药材的检测与验证方法，中药材的标准化及其相关政策法规，中药材</w:t>
      </w:r>
      <w:r>
        <w:rPr>
          <w:rFonts w:asciiTheme="minorEastAsia" w:eastAsiaTheme="minorEastAsia" w:hAnsiTheme="minorEastAsia" w:cstheme="minorEastAsia" w:hint="eastAsia"/>
          <w:sz w:val="24"/>
          <w:szCs w:val="24"/>
        </w:rPr>
        <w:t>GAP</w:t>
      </w:r>
      <w:r>
        <w:rPr>
          <w:rFonts w:asciiTheme="minorEastAsia" w:eastAsiaTheme="minorEastAsia" w:hAnsiTheme="minorEastAsia" w:cstheme="minorEastAsia" w:hint="eastAsia"/>
          <w:sz w:val="24"/>
          <w:szCs w:val="24"/>
        </w:rPr>
        <w:t>的评价与认证。</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）药学英语</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课程目标：培养学生掌握与药学相关的英语词汇和专业术语，提高学生的听、</w:t>
      </w:r>
      <w:r>
        <w:rPr>
          <w:rFonts w:asciiTheme="minorEastAsia" w:eastAsiaTheme="minorEastAsia" w:hAnsiTheme="minorEastAsia" w:cstheme="minorEastAsia" w:hint="eastAsia"/>
          <w:sz w:val="24"/>
          <w:szCs w:val="24"/>
        </w:rPr>
        <w:lastRenderedPageBreak/>
        <w:t>说、读、写能力，在药学领域的交流和沟通中流利运用英语，理解和阅读药学文献，撰写科技论文和报告，扩展学生的国际视野和职业竞争力，增强学生的国际合作与交流能力，为将来从事药学工作提供良好的语言基础。</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药物名称、剂型和剂量单位的英文表达，医学术语和专业词汇的学习，药理学、药剂学和药物治疗的英文描述，药物相互作用和副作用的表达，药学实验和研究方法的英文阐述，药物文献的阅读和理解，科学报告和论文的撰写，药品注册和审批的英文要求，药学领域</w:t>
      </w:r>
      <w:r>
        <w:rPr>
          <w:rFonts w:asciiTheme="minorEastAsia" w:eastAsiaTheme="minorEastAsia" w:hAnsiTheme="minorEastAsia" w:cstheme="minorEastAsia" w:hint="eastAsia"/>
          <w:sz w:val="24"/>
          <w:szCs w:val="24"/>
        </w:rPr>
        <w:t>的国际标准和规范的学习。</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4</w:t>
      </w:r>
      <w:r>
        <w:rPr>
          <w:rFonts w:asciiTheme="minorEastAsia" w:eastAsiaTheme="minorEastAsia" w:hAnsiTheme="minorEastAsia" w:cstheme="minorEastAsia" w:hint="eastAsia"/>
          <w:sz w:val="24"/>
          <w:szCs w:val="24"/>
        </w:rPr>
        <w:t>）中药</w:t>
      </w:r>
      <w:r>
        <w:rPr>
          <w:rFonts w:asciiTheme="minorEastAsia" w:eastAsiaTheme="minorEastAsia" w:hAnsiTheme="minorEastAsia" w:cstheme="minorEastAsia" w:hint="eastAsia"/>
          <w:sz w:val="24"/>
          <w:szCs w:val="24"/>
        </w:rPr>
        <w:t>G</w:t>
      </w:r>
      <w:r>
        <w:rPr>
          <w:rFonts w:asciiTheme="minorEastAsia" w:eastAsiaTheme="minorEastAsia" w:hAnsiTheme="minorEastAsia" w:cstheme="minorEastAsia"/>
          <w:sz w:val="24"/>
          <w:szCs w:val="24"/>
        </w:rPr>
        <w:t>SP</w:t>
      </w:r>
      <w:r>
        <w:rPr>
          <w:rFonts w:asciiTheme="minorEastAsia" w:eastAsiaTheme="minorEastAsia" w:hAnsiTheme="minorEastAsia" w:cstheme="minorEastAsia" w:hint="eastAsia"/>
          <w:sz w:val="24"/>
          <w:szCs w:val="24"/>
        </w:rPr>
        <w:t>实务</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的基本要求和相关政策法规，掌握中药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的实施和管理步骤，熟悉中药生产、加工、储存和销售的规范要求，了解中药材质量控制和安全性要求，培养学生中药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实务操作和管理能力，提升其在中药生产流程中的应用能力和质量控制水平，推动中药行业的健康发展和药品安全保障。</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的理论基础和政策法规，中药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的实施和管理流程，中药生产中的质量管理要求，中药材的采集、加工和储存规范，中药制剂的生产和质量控制，中药品包装与标签要求，中药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的监督和审核机制，中药销售和配送的规范管理，中药</w:t>
      </w:r>
      <w:r>
        <w:rPr>
          <w:rFonts w:asciiTheme="minorEastAsia" w:eastAsiaTheme="minorEastAsia" w:hAnsiTheme="minorEastAsia" w:cstheme="minorEastAsia" w:hint="eastAsia"/>
          <w:sz w:val="24"/>
          <w:szCs w:val="24"/>
        </w:rPr>
        <w:t>GSP</w:t>
      </w:r>
      <w:r>
        <w:rPr>
          <w:rFonts w:asciiTheme="minorEastAsia" w:eastAsiaTheme="minorEastAsia" w:hAnsiTheme="minorEastAsia" w:cstheme="minorEastAsia" w:hint="eastAsia"/>
          <w:sz w:val="24"/>
          <w:szCs w:val="24"/>
        </w:rPr>
        <w:t>的认证与资质要求。</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5</w:t>
      </w:r>
      <w:r>
        <w:rPr>
          <w:rFonts w:asciiTheme="minorEastAsia" w:eastAsiaTheme="minorEastAsia" w:hAnsiTheme="minorEastAsia" w:cstheme="minorEastAsia" w:hint="eastAsia"/>
          <w:sz w:val="24"/>
          <w:szCs w:val="24"/>
        </w:rPr>
        <w:t>）中药质量控制技术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培养学生掌握中药质量控制的基本知识和方法，了解中药的质量评价体系和标准，掌握中药的质量检验和分析技术，了解中药质量控制的法律法规要求，培养学生的质量管理和质量控制能力，提高学生在中药质量控制领域的实践能力和专业素养。</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教学内容：包括中药质量标准与评价体系、中药质量控制方法和技术、中药材质量鉴定与分析、中药制剂质量控制、中药生产工艺控制、中药质量安全与风险评估、中药质量管理体系与法规要求等。</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6</w:t>
      </w:r>
      <w:r>
        <w:rPr>
          <w:rFonts w:asciiTheme="minorEastAsia" w:eastAsiaTheme="minorEastAsia" w:hAnsiTheme="minorEastAsia" w:cstheme="minorEastAsia" w:hint="eastAsia"/>
          <w:sz w:val="24"/>
          <w:szCs w:val="24"/>
        </w:rPr>
        <w:t>）中药</w:t>
      </w:r>
      <w:r>
        <w:rPr>
          <w:rFonts w:asciiTheme="minorEastAsia" w:eastAsiaTheme="minorEastAsia" w:hAnsiTheme="minorEastAsia" w:cstheme="minorEastAsia"/>
          <w:sz w:val="24"/>
          <w:szCs w:val="24"/>
        </w:rPr>
        <w:t>GMP</w:t>
      </w:r>
      <w:r>
        <w:rPr>
          <w:rFonts w:asciiTheme="minorEastAsia" w:eastAsiaTheme="minorEastAsia" w:hAnsiTheme="minorEastAsia" w:cstheme="minorEastAsia" w:hint="eastAsia"/>
          <w:sz w:val="24"/>
          <w:szCs w:val="24"/>
        </w:rPr>
        <w:t>实务</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的基本要求和标准，掌握中药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的实施和管理流程，熟悉中药生产的规范操作和质量管理要求，了解中药原料药和制剂的生产工艺流程，培养学生中药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实务操作和管理能力，提升其在中药生产过程中的质量管理水平，推动中药行业的标准化生产和质量保障。</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教学内容：中药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的理论基础和政策法规，中</w:t>
      </w:r>
      <w:r>
        <w:rPr>
          <w:rFonts w:asciiTheme="minorEastAsia" w:eastAsiaTheme="minorEastAsia" w:hAnsiTheme="minorEastAsia" w:cstheme="minorEastAsia" w:hint="eastAsia"/>
          <w:sz w:val="24"/>
          <w:szCs w:val="24"/>
        </w:rPr>
        <w:t>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的实施和管理流程，中药生产的质量管理要求，中药原料药和制剂的生产工艺流程，中药生产设备和环境的要求与管理，中药品质检验与质量控制方法，中药包装与标签要求，中药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的审核与验收流程，中药生产中的记录与文档管理，中药</w:t>
      </w:r>
      <w:r>
        <w:rPr>
          <w:rFonts w:asciiTheme="minorEastAsia" w:eastAsiaTheme="minorEastAsia" w:hAnsiTheme="minorEastAsia" w:cstheme="minorEastAsia" w:hint="eastAsia"/>
          <w:sz w:val="24"/>
          <w:szCs w:val="24"/>
        </w:rPr>
        <w:t>GMP</w:t>
      </w:r>
      <w:r>
        <w:rPr>
          <w:rFonts w:asciiTheme="minorEastAsia" w:eastAsiaTheme="minorEastAsia" w:hAnsiTheme="minorEastAsia" w:cstheme="minorEastAsia" w:hint="eastAsia"/>
          <w:sz w:val="24"/>
          <w:szCs w:val="24"/>
        </w:rPr>
        <w:t>的监测与持续</w:t>
      </w:r>
      <w:r>
        <w:rPr>
          <w:rFonts w:asciiTheme="minorEastAsia" w:eastAsiaTheme="minorEastAsia" w:hAnsiTheme="minorEastAsia" w:cstheme="minorEastAsia" w:hint="eastAsia"/>
          <w:sz w:val="24"/>
          <w:szCs w:val="24"/>
        </w:rPr>
        <w:lastRenderedPageBreak/>
        <w:t>改进。</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7</w:t>
      </w:r>
      <w:r>
        <w:rPr>
          <w:rFonts w:asciiTheme="minorEastAsia" w:eastAsiaTheme="minorEastAsia" w:hAnsiTheme="minorEastAsia" w:cstheme="minorEastAsia" w:hint="eastAsia"/>
          <w:sz w:val="24"/>
          <w:szCs w:val="24"/>
        </w:rPr>
        <w:t>）临床疾病概要</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掌握常见疾病的基本概念、临床特征、诊断方法和治疗原则，培养他们成为具备临床实践能力的医学专业人员。包括：理解常见疾病的病因、发病机制和流行病学特征；掌握疾病的典型临床表现和体征；了解常用的辅助检查方法和诊断原则；熟悉常见疾病的治</w:t>
      </w:r>
      <w:r>
        <w:rPr>
          <w:rFonts w:asciiTheme="minorEastAsia" w:eastAsiaTheme="minorEastAsia" w:hAnsiTheme="minorEastAsia" w:cstheme="minorEastAsia" w:hint="eastAsia"/>
          <w:sz w:val="24"/>
          <w:szCs w:val="24"/>
        </w:rPr>
        <w:t>疗方案和药物应用；培养学生的病史采集、体格检查和诊断推理能力。</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常见疾病的病因、病理生理、流行病学和临床特征；疾病的诊断方法，包括病史采集、体格检查和实验室检查；常见疾病的辅助检查技术和诊断标准；疾病的分期和分级系统，以及预后评估；常用治疗方法和药物应用，包括非药物治疗和手术治疗；疾病管理的原则和指南；与患者的沟通和临床决策等。</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sz w:val="24"/>
          <w:szCs w:val="24"/>
        </w:rPr>
        <w:t>8</w:t>
      </w:r>
      <w:r>
        <w:rPr>
          <w:rFonts w:asciiTheme="minorEastAsia" w:eastAsiaTheme="minorEastAsia" w:hAnsiTheme="minorEastAsia" w:cstheme="minorEastAsia" w:hint="eastAsia"/>
          <w:sz w:val="24"/>
          <w:szCs w:val="24"/>
        </w:rPr>
        <w:t>）健康管理</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课程目标：培养学生掌握健康管理的基本理论和方法，了解健康管理工作的原则和流程，掌握健康评估、健康促进和疾病预防的策略和技巧，培养学生的健康教育与咨询能力，</w:t>
      </w:r>
      <w:r>
        <w:rPr>
          <w:rFonts w:asciiTheme="minorEastAsia" w:eastAsiaTheme="minorEastAsia" w:hAnsiTheme="minorEastAsia" w:cstheme="minorEastAsia" w:hint="eastAsia"/>
          <w:sz w:val="24"/>
          <w:szCs w:val="24"/>
        </w:rPr>
        <w:t>了解健康政策和健康服务管理，认识到个体行为与环境对健康的影响，以提高学生在健康管理领域的专业素养和实践能力。</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健康管理理论与模型、健康评估和筛查工具、慢性病管理和预防、健康促进与行为改变、健康教育和咨询技术、健康数据分析与信息管理、健康政策与法规、医疗质量与风险管理、健康服务组织与管理、医疗保险与健康经济学等内容。</w:t>
      </w:r>
    </w:p>
    <w:p w:rsidR="00BB2727" w:rsidRDefault="0001460E">
      <w:pPr>
        <w:pStyle w:val="a0"/>
        <w:spacing w:line="400" w:lineRule="exact"/>
        <w:ind w:firstLine="482"/>
        <w:rPr>
          <w:rFonts w:asciiTheme="minorEastAsia" w:eastAsiaTheme="minorEastAsia" w:hAnsiTheme="minorEastAsia" w:cstheme="minorEastAsia"/>
          <w:sz w:val="24"/>
          <w:szCs w:val="24"/>
        </w:rPr>
      </w:pPr>
      <w:r>
        <w:rPr>
          <w:rFonts w:asciiTheme="minorEastAsia" w:eastAsiaTheme="minorEastAsia" w:hAnsiTheme="minorEastAsia" w:cstheme="minorEastAsia" w:hint="eastAsia"/>
          <w:b/>
          <w:sz w:val="24"/>
          <w:szCs w:val="24"/>
        </w:rPr>
        <w:t>（三）实践课程平台</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1.</w:t>
      </w:r>
      <w:r>
        <w:rPr>
          <w:rFonts w:asciiTheme="minorEastAsia" w:eastAsiaTheme="minorEastAsia" w:hAnsiTheme="minorEastAsia" w:cstheme="minorEastAsia" w:hint="eastAsia"/>
          <w:sz w:val="24"/>
          <w:szCs w:val="24"/>
        </w:rPr>
        <w:t>专项实践课程</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）入学教育与专业概述</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教学内容：培养具备中药学科基本理论、临床应用和科学研究能力的专门人才。该专业主要涉及中药药物学、中药化学、中药药理学</w:t>
      </w:r>
      <w:r>
        <w:rPr>
          <w:rFonts w:asciiTheme="minorEastAsia" w:eastAsiaTheme="minorEastAsia" w:hAnsiTheme="minorEastAsia" w:cstheme="minorEastAsia" w:hint="eastAsia"/>
          <w:sz w:val="24"/>
          <w:szCs w:val="24"/>
        </w:rPr>
        <w:t>等学科，培养学生了解中药学的基本知识和技能，掌握中药材的鉴别、提取、加工及制剂等技术，以及中药治疗常见病的基本原理和临床应用。通过中药学专业的学习，学生将具备成为中药研发、药店管理、临床用药等领域专业人才的能力和素质。</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）军事实践</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课程目标：了解中国人民解放军三大条令的主要内容</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掌握队列动作的基本要领</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养成良好的军事素养</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增强组织纪律</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观念</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培养学生令行禁止、吃苦耐劳、团结奋进的集体荣誉精神。</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教学内容：包括《内务条令》《纪律条令》《队列条令》《格斗基础》《战场医疗救护》《战备规定》《紧急集合》《行军拉</w:t>
      </w:r>
      <w:r>
        <w:rPr>
          <w:rFonts w:asciiTheme="minorEastAsia" w:eastAsiaTheme="minorEastAsia" w:hAnsiTheme="minorEastAsia" w:cstheme="minorEastAsia" w:hint="eastAsia"/>
          <w:sz w:val="24"/>
          <w:szCs w:val="24"/>
        </w:rPr>
        <w:t>练》《国防动员》教育。集合、离散、</w:t>
      </w:r>
      <w:r>
        <w:rPr>
          <w:rFonts w:asciiTheme="minorEastAsia" w:eastAsiaTheme="minorEastAsia" w:hAnsiTheme="minorEastAsia" w:cstheme="minorEastAsia" w:hint="eastAsia"/>
          <w:sz w:val="24"/>
          <w:szCs w:val="24"/>
        </w:rPr>
        <w:lastRenderedPageBreak/>
        <w:t>整齐、报数、出列、入列、行进、</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停止、方向变换，走进军营</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学唱军营歌曲</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走进爱国主义教育基地，了解军事思想的内涵和形成与发展历程，了解中国国防、国家安全、军事思想、现代战争等。</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2.</w:t>
      </w:r>
      <w:r>
        <w:rPr>
          <w:rFonts w:asciiTheme="minorEastAsia" w:eastAsiaTheme="minorEastAsia" w:hAnsiTheme="minorEastAsia" w:cstheme="minorEastAsia" w:hint="eastAsia"/>
          <w:sz w:val="24"/>
          <w:szCs w:val="24"/>
        </w:rPr>
        <w:t>综合技能课程</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）中药饮片真伪鉴别</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饮片真伪鉴别的基本原理和方法，熟悉常见中药饮片的特征和质量标准，掌握中药饮片的鉴别技巧和分析手段，培养学生在中药市场中判断和评估中药饮片真实性和质量的能力，提升其在中药品质保障与市场监管中的应用能力，推动中药饮片行业的规范化发展和消费</w:t>
      </w:r>
      <w:r>
        <w:rPr>
          <w:rFonts w:asciiTheme="minorEastAsia" w:eastAsiaTheme="minorEastAsia" w:hAnsiTheme="minorEastAsia" w:cstheme="minorEastAsia" w:hint="eastAsia"/>
          <w:sz w:val="24"/>
          <w:szCs w:val="24"/>
        </w:rPr>
        <w:t>者权益保护。</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中药饮片真伪鉴别的教学内容包括中药饮片的基本特征与质量标准，中药饮片真伪鉴别的原理和方法，中药饮片的外观、气味、口感等感官鉴别技巧，中药饮片的显微鉴别和化学分析方法，常见中药饮片的真伪鉴别案例分析，中药饮片市场监管和质量控制要求，相关法律法规与标准</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中药调剂技术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药调剂的基本原理和方法，掌握中药调剂所需的工具和设备的使用，熟悉常见中药的性质和配伍禁忌，培养学生准确选择和搭配中药的能力，提升其中药调剂的技术和操作能力，以满足患者的个体化需求，加强对中药调剂的科学管理和规范操作，保障中药调剂的质量和安全。</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中药调剂的基本概念和原理，中药的分类和性质，中药的配伍规律和禁忌，中药调剂所需的工具、设备和技术，中药药材的加工与研磨方法，中药配方设计和调剂方法，中药剂型的制备和制剂技术，中药质量控制和标准化要求，中药调剂在临床中的应用和安全性评</w:t>
      </w:r>
      <w:r>
        <w:rPr>
          <w:rFonts w:asciiTheme="minorEastAsia" w:eastAsiaTheme="minorEastAsia" w:hAnsiTheme="minorEastAsia" w:cstheme="minorEastAsia" w:hint="eastAsia"/>
          <w:sz w:val="24"/>
          <w:szCs w:val="24"/>
        </w:rPr>
        <w:t>估。</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）中医食疗药膳技术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使学生了解中医食疗的基本理念和原则，掌握常见食材的性味归经和功效作用，学习中医传统药膳的经典配方和制作方法，培养学生设计和调配适合不同人群需求的食疗方案的能力，提升其中医食疗药膳的烹饪和调制技术，推广中医药膳文化，促进健康饮食的普及和中医食疗的应用。</w:t>
      </w:r>
    </w:p>
    <w:p w:rsidR="00BB2727" w:rsidRDefault="0001460E">
      <w:pPr>
        <w:pStyle w:val="a0"/>
        <w:spacing w:line="400" w:lineRule="exact"/>
        <w:ind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中医食疗药膳技术的教学内容包括中医食疗的基本理论和原则，常用食材的性味归经和功能特点，中医药膳配方设计与制作技术，中医四季养生饮食原则，膳食调理方法和烹饪技巧，食材的挑选、加工与搭配，食疗方案的个性化调配，中医</w:t>
      </w:r>
      <w:r>
        <w:rPr>
          <w:rFonts w:asciiTheme="minorEastAsia" w:eastAsiaTheme="minorEastAsia" w:hAnsiTheme="minorEastAsia" w:cstheme="minorEastAsia" w:hint="eastAsia"/>
          <w:sz w:val="24"/>
          <w:szCs w:val="24"/>
        </w:rPr>
        <w:t>药膳与特定疾病的相关应用，中医饮食文化与传统饮食习惯。</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3.</w:t>
      </w:r>
      <w:r>
        <w:rPr>
          <w:rFonts w:asciiTheme="minorEastAsia" w:eastAsiaTheme="minorEastAsia" w:hAnsiTheme="minorEastAsia" w:cstheme="minorEastAsia" w:hint="eastAsia"/>
          <w:sz w:val="24"/>
          <w:szCs w:val="24"/>
        </w:rPr>
        <w:t>企业实践教学</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sz w:val="24"/>
          <w:szCs w:val="24"/>
        </w:rPr>
        <w:t>）</w:t>
      </w:r>
      <w:r>
        <w:rPr>
          <w:rFonts w:asciiTheme="minorEastAsia" w:eastAsiaTheme="minorEastAsia" w:hAnsiTheme="minorEastAsia" w:cstheme="minorEastAsia" w:hint="eastAsia"/>
          <w:sz w:val="24"/>
          <w:szCs w:val="24"/>
        </w:rPr>
        <w:t>专业认知</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教学内容：对中药学科的基本概念、原理和发展历史的了解，对中药的基本</w:t>
      </w:r>
      <w:r>
        <w:rPr>
          <w:rFonts w:asciiTheme="minorEastAsia" w:eastAsiaTheme="minorEastAsia" w:hAnsiTheme="minorEastAsia" w:cstheme="minorEastAsia" w:hint="eastAsia"/>
          <w:sz w:val="24"/>
          <w:szCs w:val="24"/>
        </w:rPr>
        <w:lastRenderedPageBreak/>
        <w:t>性质、药效和药理作用的掌握，对中药材的采集、加工、质量评价和标准化管理的理解，对中药配方与制剂的设计和制备技术的熟悉，对中药质量控制与药效评价的认知，以及对中药药物学、中药病理学、中药药理学等专业领域的学习和研究。同时，还需具备中医药文化传承与推广的责任意识，积极参与中药学科研究和药物创新的实践。</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）认识实习</w:t>
      </w:r>
    </w:p>
    <w:p w:rsidR="00BB2727" w:rsidRDefault="0001460E">
      <w:pPr>
        <w:pStyle w:val="a0"/>
        <w:spacing w:line="400" w:lineRule="exact"/>
        <w:ind w:firstLine="480"/>
      </w:pPr>
      <w:r>
        <w:rPr>
          <w:rFonts w:asciiTheme="minorEastAsia" w:eastAsiaTheme="minorEastAsia" w:hAnsiTheme="minorEastAsia" w:cstheme="minorEastAsia" w:hint="eastAsia"/>
          <w:sz w:val="24"/>
          <w:szCs w:val="24"/>
        </w:rPr>
        <w:t>教学内容：包括中药材的采集、鉴定和加工技</w:t>
      </w:r>
      <w:r>
        <w:rPr>
          <w:rFonts w:asciiTheme="minorEastAsia" w:eastAsiaTheme="minorEastAsia" w:hAnsiTheme="minorEastAsia" w:cstheme="minorEastAsia" w:hint="eastAsia"/>
          <w:sz w:val="24"/>
          <w:szCs w:val="24"/>
        </w:rPr>
        <w:t>术，中药质量控制的方法和标准，中药配方的设计和调剂技术，中药制剂的制备和制剂工艺，临床应用中的中药药物学和中药病理学知识，中药制药企业的生产和管理实践，以及中药文化传统研究与推广。通过实习教学，学生能够加深对中药学理论知识的理解和实践操作技能的培养，提升综合应用能力和职业素养，为将来从事中药学相关工作做好准备。</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3</w:t>
      </w:r>
      <w:r>
        <w:rPr>
          <w:rFonts w:asciiTheme="minorEastAsia" w:eastAsiaTheme="minorEastAsia" w:hAnsiTheme="minorEastAsia" w:cstheme="minorEastAsia" w:hint="eastAsia"/>
          <w:sz w:val="24"/>
          <w:szCs w:val="24"/>
        </w:rPr>
        <w:t>）岗位实习</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课程目标：让学生深入了解中药学专业实际工作环境，掌握中药材的采集、鉴定和加工技术，熟悉中药质量控制和标准操作规程，掌握中药配方的设计和调剂技术，熟悉中药制剂的制备和制剂工艺，了解中药</w:t>
      </w:r>
      <w:r>
        <w:rPr>
          <w:rFonts w:asciiTheme="minorEastAsia" w:eastAsiaTheme="minorEastAsia" w:hAnsiTheme="minorEastAsia" w:cstheme="minorEastAsia" w:hint="eastAsia"/>
          <w:sz w:val="24"/>
          <w:szCs w:val="24"/>
        </w:rPr>
        <w:t>制药企业的生产管理实践，培养实际操作技能和综合应用能力，提升职业素养和团队合作能力，为将来从事中药学相关职业做好准备。</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包括中药材的采集与鉴定技术、中药炮制和质量控制方法、中药配方和调剂技术、中药制剂的生产与制备工艺、中药制药企业的生产管理实践、中药药效评价和临床应用实践等。通过实际操作和实践任务，学生将熟悉中药学专业的实际工作流程和标准操作规范，提升实际操作能力和团队协作能力，培养应用技能和职业素养，为将来从事中药学相关职业奠定基础。</w:t>
      </w:r>
    </w:p>
    <w:p w:rsidR="00BB2727" w:rsidRDefault="0001460E">
      <w:pPr>
        <w:tabs>
          <w:tab w:val="left" w:pos="360"/>
        </w:tabs>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（四）就业与十大育人体系平台</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1.</w:t>
      </w:r>
      <w:r>
        <w:rPr>
          <w:rFonts w:asciiTheme="minorEastAsia" w:eastAsiaTheme="minorEastAsia" w:hAnsiTheme="minorEastAsia" w:cstheme="minorEastAsia" w:hint="eastAsia"/>
          <w:sz w:val="24"/>
          <w:szCs w:val="24"/>
        </w:rPr>
        <w:t>双创就业课程</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）创新创</w:t>
      </w:r>
      <w:r>
        <w:rPr>
          <w:rFonts w:asciiTheme="minorEastAsia" w:eastAsiaTheme="minorEastAsia" w:hAnsiTheme="minorEastAsia" w:cstheme="minorEastAsia" w:hint="eastAsia"/>
          <w:sz w:val="24"/>
          <w:szCs w:val="24"/>
        </w:rPr>
        <w:t>业通识课程</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课程目标：激发大学生职业生涯发展的自主意识，树立正确的就业观，促使大学生理性地规划自身未来的发展，并努力在学习过程中自觉地提高就业能力和生涯管理能力。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正确认识自我，适应大学生活；职业与成才的关系，职业生涯规划的意义与基本内容；如何做好职业生涯规划，职业生涯规划书的制作；就业形势分析，就业政策；求职准备与求职技巧，就业权益保护等。</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rPr>
        <w:t>2</w:t>
      </w:r>
      <w:r>
        <w:rPr>
          <w:rFonts w:asciiTheme="minorEastAsia" w:eastAsiaTheme="minorEastAsia" w:hAnsiTheme="minorEastAsia" w:cstheme="minorEastAsia" w:hint="eastAsia"/>
          <w:sz w:val="24"/>
          <w:szCs w:val="24"/>
        </w:rPr>
        <w:t>）就业与职业规划</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课程目标：培养学生创新意识，树立创新强国的理念，掌握开展创新创业活</w:t>
      </w:r>
      <w:r>
        <w:rPr>
          <w:rFonts w:asciiTheme="minorEastAsia" w:eastAsiaTheme="minorEastAsia" w:hAnsiTheme="minorEastAsia" w:cstheme="minorEastAsia" w:hint="eastAsia"/>
          <w:sz w:val="24"/>
          <w:szCs w:val="24"/>
        </w:rPr>
        <w:lastRenderedPageBreak/>
        <w:t>动所需的相关知识，锻炼学生发现问题并创新地解决问题的能力。</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教学内容</w:t>
      </w:r>
      <w:r>
        <w:rPr>
          <w:rFonts w:asciiTheme="minorEastAsia" w:eastAsiaTheme="minorEastAsia" w:hAnsiTheme="minorEastAsia" w:cstheme="minorEastAsia" w:hint="eastAsia"/>
          <w:sz w:val="24"/>
          <w:szCs w:val="24"/>
        </w:rPr>
        <w:t>：通过痛点分析、创新性地寻找解决方案、商业模式分析等步骤，从</w:t>
      </w:r>
      <w:r>
        <w:rPr>
          <w:rFonts w:asciiTheme="minorEastAsia" w:eastAsiaTheme="minorEastAsia" w:hAnsiTheme="minorEastAsia" w:cstheme="minorEastAsia" w:hint="eastAsia"/>
          <w:sz w:val="24"/>
          <w:szCs w:val="24"/>
        </w:rPr>
        <w:t>0</w:t>
      </w:r>
      <w:r>
        <w:rPr>
          <w:rFonts w:asciiTheme="minorEastAsia" w:eastAsiaTheme="minorEastAsia" w:hAnsiTheme="minorEastAsia" w:cstheme="minorEastAsia" w:hint="eastAsia"/>
          <w:sz w:val="24"/>
          <w:szCs w:val="24"/>
        </w:rPr>
        <w:t>到</w:t>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t>开发一个创新创业项目，撰写创业计划书。</w:t>
      </w:r>
    </w:p>
    <w:p w:rsidR="00BB2727" w:rsidRDefault="0001460E">
      <w:pPr>
        <w:tabs>
          <w:tab w:val="left" w:pos="639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t>2.</w:t>
      </w:r>
      <w:r>
        <w:rPr>
          <w:rFonts w:asciiTheme="minorEastAsia" w:eastAsiaTheme="minorEastAsia" w:hAnsiTheme="minorEastAsia" w:cstheme="minorEastAsia" w:hint="eastAsia"/>
          <w:sz w:val="24"/>
          <w:szCs w:val="24"/>
        </w:rPr>
        <w:t>“三全育人、五育并举”十大育人体系</w:t>
      </w:r>
      <w:r>
        <w:rPr>
          <w:rFonts w:asciiTheme="minorEastAsia" w:eastAsiaTheme="minorEastAsia" w:hAnsiTheme="minorEastAsia" w:cstheme="minorEastAsia"/>
          <w:sz w:val="24"/>
          <w:szCs w:val="24"/>
        </w:rPr>
        <w:tab/>
      </w:r>
    </w:p>
    <w:p w:rsidR="00BB2727" w:rsidRDefault="00F02995">
      <w:pPr>
        <w:spacing w:line="400" w:lineRule="exact"/>
        <w:ind w:firstLineChars="200" w:firstLine="480"/>
        <w:rPr>
          <w:rFonts w:asciiTheme="minorEastAsia" w:eastAsiaTheme="minorEastAsia" w:hAnsiTheme="minorEastAsia" w:cstheme="minorEastAsia"/>
          <w:sz w:val="24"/>
          <w:szCs w:val="24"/>
        </w:rPr>
      </w:pPr>
      <w:r w:rsidRPr="00F02995">
        <w:rPr>
          <w:rFonts w:asciiTheme="minorEastAsia" w:eastAsiaTheme="minorEastAsia" w:hAnsiTheme="minorEastAsia" w:cstheme="minorEastAsia" w:hint="eastAsia"/>
          <w:sz w:val="24"/>
          <w:szCs w:val="24"/>
        </w:rPr>
        <w:t>根据《广州华南商贸职业学院”三全育人 五育并举“工作实施方案》《广州华南商贸职业学院“十大育人体系”系列活动实施方案》，学校通过课程、科技创新、实践、文化、网络、心理、管理、服务、资助、组织等方面工作的育人功能，组织学生所取得的学分，用作毕业所需最低“三全育人、五育并举”十大育人体系学分，还可作为评优评先的重要依据。</w:t>
      </w:r>
    </w:p>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八、实施保障</w:t>
      </w:r>
    </w:p>
    <w:p w:rsidR="00BB2727" w:rsidRDefault="0001460E">
      <w:pPr>
        <w:tabs>
          <w:tab w:val="left" w:pos="360"/>
        </w:tabs>
        <w:spacing w:line="400" w:lineRule="exact"/>
        <w:ind w:firstLineChars="200" w:firstLine="482"/>
        <w:rPr>
          <w:rFonts w:asciiTheme="minorEastAsia" w:eastAsiaTheme="minorEastAsia" w:hAnsiTheme="minorEastAsia" w:cstheme="minorEastAsia"/>
          <w:i/>
          <w:sz w:val="24"/>
          <w:szCs w:val="24"/>
        </w:rPr>
      </w:pPr>
      <w:r>
        <w:rPr>
          <w:rFonts w:asciiTheme="minorEastAsia" w:eastAsiaTheme="minorEastAsia" w:hAnsiTheme="minorEastAsia" w:cstheme="minorEastAsia" w:hint="eastAsia"/>
          <w:b/>
          <w:bCs/>
          <w:sz w:val="24"/>
          <w:szCs w:val="24"/>
        </w:rPr>
        <w:t>（一）师资队伍</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现有中药学专业专任教师专业素质过硬，年龄梯队合理，学历达标。专任教师有坚定的理想信念、有道德情操、有扎实学识、有仁爱之心。依据普通高等学校基本办学条件合格标准，制定本专业《师资队伍建设规划》；以本专业学生为基数，配备数量足够、学历学位达标、本专业领域扎实理论功底和实践能力、较强信息化教学能力、专兼结合、双师素质、职称年龄梯队合理的专业教师团队。</w:t>
      </w:r>
    </w:p>
    <w:p w:rsidR="00BB2727" w:rsidRDefault="0001460E">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教学设施</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针对本专业目前校内已经配备基础化学实训室、生理解剖实训室、药用植物标本室、显微镜组织观察实训室等专业实训室，校外也有多个教学实训合作基地，为该专业实践课程</w:t>
      </w:r>
      <w:r>
        <w:rPr>
          <w:rFonts w:asciiTheme="minorEastAsia" w:eastAsiaTheme="minorEastAsia" w:hAnsiTheme="minorEastAsia" w:cstheme="minorEastAsia" w:hint="eastAsia"/>
          <w:sz w:val="24"/>
          <w:szCs w:val="24"/>
        </w:rPr>
        <w:t>的开展奠定了基础。</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依据人才培养方案设置课程体系、实践教学体系和岗位实习体系，教学设施配备能够满足本专业的课程教学、专业实训、岗位实习等所需，设施安全、设备先进、工位数足够、具有利用数字化教学资源库、文献资料、常见问题解答等的信息化条件的专业教室、校内实训室、稳定的校外实训基地和岗位实习基地。</w:t>
      </w:r>
    </w:p>
    <w:p w:rsidR="00BB2727" w:rsidRDefault="0001460E">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教学资源</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按照国家规定配备能够满足学生专业学习、教师专业教学研究和教学实施需要的教材、图书及数字化资源等。规范教材选用程序，严格执行教材选用规定，禁止不合格的教材进入课堂；专业图书文献配备能满足人才培养、专业建设、教</w:t>
      </w:r>
      <w:r>
        <w:rPr>
          <w:rFonts w:asciiTheme="minorEastAsia" w:eastAsiaTheme="minorEastAsia" w:hAnsiTheme="minorEastAsia" w:cstheme="minorEastAsia" w:hint="eastAsia"/>
          <w:sz w:val="24"/>
          <w:szCs w:val="24"/>
        </w:rPr>
        <w:t>科研等工作的需要，方便师生查询和借阅；建设和配备与本专业有关的音视频素材、教学课件、数字化教学案例库、虚拟仿真软件、数字教材等专业教学资源库，逐步达到种类丰富、形式多样、使用便捷、动态更新、满足教学。</w:t>
      </w:r>
    </w:p>
    <w:p w:rsidR="00BB2727" w:rsidRDefault="0001460E">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教学方法</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按本专业人才培养的特点，以提高教育教学质量为目标，组织专业教学团队运用现代教育教学技术，结合专业课程特色改革教学方法，加强培训提高教师有</w:t>
      </w:r>
      <w:r>
        <w:rPr>
          <w:rFonts w:asciiTheme="minorEastAsia" w:eastAsiaTheme="minorEastAsia" w:hAnsiTheme="minorEastAsia" w:cstheme="minorEastAsia" w:hint="eastAsia"/>
          <w:sz w:val="24"/>
          <w:szCs w:val="24"/>
        </w:rPr>
        <w:lastRenderedPageBreak/>
        <w:t>效使用音视频素材、教学课件、数字化教学案例库、虚拟仿真软件、数字教材等专业教学资源库的能力，积极探索并实践翻转课堂、混合式教学、理实一体教学（教中学、学中做、做中练</w:t>
      </w:r>
      <w:r>
        <w:rPr>
          <w:rFonts w:asciiTheme="minorEastAsia" w:eastAsiaTheme="minorEastAsia" w:hAnsiTheme="minorEastAsia" w:cstheme="minorEastAsia" w:hint="eastAsia"/>
          <w:sz w:val="24"/>
          <w:szCs w:val="24"/>
        </w:rPr>
        <w:t>）、“双主”（教师主导，学生主体）教学模式，采用项目教学、案例教学、情境教学、模块化教学等教学方式和启发式、探究式、讨论式、参与式等教学方法实施教学，引导鼓励教师开发并利用信息化教学资源、教学平台，创新教学方法、提升教学效果。</w:t>
      </w:r>
    </w:p>
    <w:p w:rsidR="00BB2727" w:rsidRDefault="0001460E">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学习评价</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学生的学习评价包括考核与评价的内容、方式、标准与权重等。要体现该专业如何进行教学评价：学生考核与评价方式根据具体课程性质和内容，采取多样化的考试考核方法，如闭卷、开卷笔试，上机考试，或采取论文、设计、制作，撰写报告与答辩相结合；逐步建立起“考核形式多样，注重学生能力培养，强</w:t>
      </w:r>
      <w:r>
        <w:rPr>
          <w:rFonts w:asciiTheme="minorEastAsia" w:eastAsiaTheme="minorEastAsia" w:hAnsiTheme="minorEastAsia" w:cstheme="minorEastAsia" w:hint="eastAsia"/>
          <w:sz w:val="24"/>
          <w:szCs w:val="24"/>
        </w:rPr>
        <w:t>调过程性评价”的观念。鼓励支持大胆改革传统单一的试卷笔试、特别是闭卷考试的考核方式，创新适应课程特点的多种方式综合考核方式，突出考核学生实际操作能力和职业能力与素质。</w:t>
      </w:r>
    </w:p>
    <w:p w:rsidR="00BB2727" w:rsidRDefault="0001460E">
      <w:pPr>
        <w:numPr>
          <w:ilvl w:val="0"/>
          <w:numId w:val="1"/>
        </w:numPr>
        <w:tabs>
          <w:tab w:val="left" w:pos="360"/>
        </w:tabs>
        <w:spacing w:line="400" w:lineRule="exact"/>
        <w:ind w:firstLineChars="200" w:firstLine="482"/>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质量管理</w:t>
      </w:r>
    </w:p>
    <w:p w:rsidR="00BB2727" w:rsidRDefault="0001460E">
      <w:pPr>
        <w:tabs>
          <w:tab w:val="left" w:pos="360"/>
        </w:tabs>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严明教学纪律，定期开展课程建设水平和教学质量诊断与改进，执行好巡课、听课、评教、评学等制度，执行校企联动的校外实习实训环节的督导制度，确保各教学环节的质量。建立专业建设和教学质量诊断与改进机制，健全专业教学质量监控管理制度，完善课堂教学、教学评价、实习实训、毕业设计以及专业调研、人才培养方案更新、资源建设等方面质量标准建设，通过教学</w:t>
      </w:r>
      <w:r>
        <w:rPr>
          <w:rFonts w:asciiTheme="minorEastAsia" w:eastAsiaTheme="minorEastAsia" w:hAnsiTheme="minorEastAsia" w:cstheme="minorEastAsia" w:hint="eastAsia"/>
          <w:sz w:val="24"/>
          <w:szCs w:val="24"/>
        </w:rPr>
        <w:t>实施、过程监控、质量评价和持续改进，提高人才培养规格的达成度。执行毕业生跟踪反馈机制及社会评价机制，对生源情况、在校生学业水平、毕业生就业情况等进行分析，定期评价人才培养质量和培养目标达成情况。教研组织充分利用评价分析结果有效改进专业教学，持续提高人才培养质量。</w:t>
      </w:r>
    </w:p>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九、教学进程安排</w:t>
      </w:r>
      <w:r>
        <w:rPr>
          <w:rFonts w:asciiTheme="minorEastAsia" w:eastAsiaTheme="minorEastAsia" w:hAnsiTheme="minorEastAsia" w:cstheme="minorEastAsia" w:hint="eastAsia"/>
          <w:b/>
          <w:sz w:val="24"/>
          <w:szCs w:val="24"/>
        </w:rPr>
        <w:t xml:space="preserve"> </w:t>
      </w:r>
    </w:p>
    <w:p w:rsidR="00BB2727" w:rsidRDefault="0001460E">
      <w:pPr>
        <w:spacing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教学进程是对本专业技术技能人才培养、教育教学实施进程的总体安排，是专业人才培养方案实施的具体体现。详见《专业人才培养方案教学进程表》。</w:t>
      </w:r>
    </w:p>
    <w:p w:rsidR="00BB2727" w:rsidRDefault="0001460E">
      <w:pPr>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十、课证融通</w:t>
      </w:r>
    </w:p>
    <w:p w:rsidR="00BB2727" w:rsidRDefault="0001460E">
      <w:pPr>
        <w:widowControl/>
        <w:spacing w:line="400" w:lineRule="exact"/>
        <w:ind w:firstLineChars="200" w:firstLine="480"/>
        <w:rPr>
          <w:rFonts w:asciiTheme="minorEastAsia" w:eastAsiaTheme="minorEastAsia" w:hAnsiTheme="minorEastAsia" w:cstheme="minorEastAsia"/>
          <w:iCs/>
          <w:sz w:val="24"/>
          <w:szCs w:val="24"/>
        </w:rPr>
      </w:pPr>
      <w:r>
        <w:rPr>
          <w:rFonts w:asciiTheme="minorEastAsia" w:eastAsiaTheme="minorEastAsia" w:hAnsiTheme="minorEastAsia" w:cstheme="minorEastAsia" w:hint="eastAsia"/>
          <w:iCs/>
          <w:sz w:val="24"/>
          <w:szCs w:val="24"/>
        </w:rPr>
        <w:t>1+X</w:t>
      </w:r>
      <w:r>
        <w:rPr>
          <w:rFonts w:asciiTheme="minorEastAsia" w:eastAsiaTheme="minorEastAsia" w:hAnsiTheme="minorEastAsia" w:cstheme="minorEastAsia" w:hint="eastAsia"/>
          <w:iCs/>
          <w:sz w:val="24"/>
          <w:szCs w:val="24"/>
        </w:rPr>
        <w:t>证书，可选（中药调剂员、医药商品购销员、健康管理师、中药炮制工、公共营养师、化学检验员、药物制剂工、家庭保健按摩师）、执业药师、药师等。</w:t>
      </w:r>
    </w:p>
    <w:p w:rsidR="00BB2727" w:rsidRDefault="0001460E">
      <w:pPr>
        <w:widowControl/>
        <w:spacing w:line="400" w:lineRule="exact"/>
        <w:ind w:firstLineChars="200" w:firstLine="482"/>
        <w:rPr>
          <w:rFonts w:asciiTheme="minorEastAsia" w:eastAsiaTheme="minorEastAsia" w:hAnsiTheme="minorEastAsia" w:cstheme="minorEastAsia"/>
          <w:b/>
          <w:sz w:val="24"/>
          <w:szCs w:val="24"/>
        </w:rPr>
      </w:pPr>
      <w:r>
        <w:rPr>
          <w:rFonts w:asciiTheme="minorEastAsia" w:eastAsiaTheme="minorEastAsia" w:hAnsiTheme="minorEastAsia" w:cstheme="minorEastAsia" w:hint="eastAsia"/>
          <w:b/>
          <w:sz w:val="24"/>
          <w:szCs w:val="24"/>
        </w:rPr>
        <w:t>十一、附件</w:t>
      </w:r>
    </w:p>
    <w:p w:rsidR="00BB2727" w:rsidRDefault="0001460E">
      <w:pPr>
        <w:pStyle w:val="a0"/>
        <w:spacing w:line="400" w:lineRule="exact"/>
        <w:ind w:firstLineChars="0" w:firstLine="200"/>
        <w:rPr>
          <w:rFonts w:asciiTheme="minorEastAsia" w:eastAsiaTheme="minorEastAsia" w:hAnsiTheme="minorEastAsia" w:cstheme="minorEastAsia"/>
          <w:sz w:val="24"/>
          <w:szCs w:val="24"/>
        </w:rPr>
      </w:pPr>
      <w:r>
        <w:rPr>
          <w:rFonts w:hint="eastAsia"/>
        </w:rPr>
        <w:t xml:space="preserve">   </w:t>
      </w: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rPr>
        <w:t>附件：</w:t>
      </w:r>
      <w:r w:rsidR="004B3C31">
        <w:rPr>
          <w:rFonts w:asciiTheme="minorEastAsia" w:eastAsiaTheme="minorEastAsia" w:hAnsiTheme="minorEastAsia" w:cstheme="minorEastAsia" w:hint="eastAsia"/>
          <w:sz w:val="24"/>
          <w:szCs w:val="24"/>
        </w:rPr>
        <w:t>2</w:t>
      </w:r>
      <w:r w:rsidR="004B3C31">
        <w:rPr>
          <w:rFonts w:asciiTheme="minorEastAsia" w:eastAsiaTheme="minorEastAsia" w:hAnsiTheme="minorEastAsia" w:cstheme="minorEastAsia"/>
          <w:sz w:val="24"/>
          <w:szCs w:val="24"/>
        </w:rPr>
        <w:t>023</w:t>
      </w:r>
      <w:r w:rsidR="004B3C31">
        <w:rPr>
          <w:rFonts w:asciiTheme="minorEastAsia" w:eastAsiaTheme="minorEastAsia" w:hAnsiTheme="minorEastAsia" w:cstheme="minorEastAsia" w:hint="eastAsia"/>
          <w:sz w:val="24"/>
          <w:szCs w:val="24"/>
        </w:rPr>
        <w:t>级</w:t>
      </w:r>
      <w:r>
        <w:rPr>
          <w:rFonts w:asciiTheme="minorEastAsia" w:eastAsiaTheme="minorEastAsia" w:hAnsiTheme="minorEastAsia" w:cstheme="minorEastAsia" w:hint="eastAsia"/>
          <w:sz w:val="24"/>
          <w:szCs w:val="24"/>
        </w:rPr>
        <w:t>中药学</w:t>
      </w:r>
      <w:r w:rsidR="004B3C31">
        <w:rPr>
          <w:rFonts w:asciiTheme="minorEastAsia" w:eastAsiaTheme="minorEastAsia" w:hAnsiTheme="minorEastAsia" w:cstheme="minorEastAsia" w:hint="eastAsia"/>
          <w:sz w:val="24"/>
          <w:szCs w:val="24"/>
        </w:rPr>
        <w:t>（面向普高）</w:t>
      </w:r>
      <w:r>
        <w:rPr>
          <w:rFonts w:asciiTheme="minorEastAsia" w:eastAsiaTheme="minorEastAsia" w:hAnsiTheme="minorEastAsia" w:cstheme="minorEastAsia" w:hint="eastAsia"/>
          <w:sz w:val="24"/>
          <w:szCs w:val="24"/>
        </w:rPr>
        <w:t>专业人才培养方案教学进程表</w:t>
      </w:r>
      <w:r w:rsidR="004B3C31">
        <w:rPr>
          <w:rFonts w:asciiTheme="minorEastAsia" w:eastAsiaTheme="minorEastAsia" w:hAnsiTheme="minorEastAsia" w:cstheme="minorEastAsia" w:hint="eastAsia"/>
          <w:sz w:val="24"/>
          <w:szCs w:val="24"/>
        </w:rPr>
        <w:t>（三年制</w:t>
      </w:r>
      <w:bookmarkStart w:id="0" w:name="_GoBack"/>
      <w:bookmarkEnd w:id="0"/>
      <w:r w:rsidR="004B3C31">
        <w:rPr>
          <w:rFonts w:asciiTheme="minorEastAsia" w:eastAsiaTheme="minorEastAsia" w:hAnsiTheme="minorEastAsia" w:cstheme="minorEastAsia" w:hint="eastAsia"/>
          <w:sz w:val="24"/>
          <w:szCs w:val="24"/>
        </w:rPr>
        <w:t>）</w:t>
      </w:r>
    </w:p>
    <w:p w:rsidR="00BB2727" w:rsidRDefault="00BB2727"/>
    <w:sectPr w:rsidR="00BB27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60E" w:rsidRDefault="0001460E" w:rsidP="00055719">
      <w:r>
        <w:separator/>
      </w:r>
    </w:p>
  </w:endnote>
  <w:endnote w:type="continuationSeparator" w:id="0">
    <w:p w:rsidR="0001460E" w:rsidRDefault="0001460E" w:rsidP="00055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60E" w:rsidRDefault="0001460E" w:rsidP="00055719">
      <w:r>
        <w:separator/>
      </w:r>
    </w:p>
  </w:footnote>
  <w:footnote w:type="continuationSeparator" w:id="0">
    <w:p w:rsidR="0001460E" w:rsidRDefault="0001460E" w:rsidP="000557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E7813"/>
    <w:multiLevelType w:val="singleLevel"/>
    <w:tmpl w:val="065E781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jY2FiYzYxMGNjNjdiNGJkYTQxNGY5MTM1NzY2YTYifQ=="/>
  </w:docVars>
  <w:rsids>
    <w:rsidRoot w:val="00B612F9"/>
    <w:rsid w:val="0001460E"/>
    <w:rsid w:val="00055719"/>
    <w:rsid w:val="00075171"/>
    <w:rsid w:val="000A458C"/>
    <w:rsid w:val="00175686"/>
    <w:rsid w:val="001C5CF8"/>
    <w:rsid w:val="00233CEA"/>
    <w:rsid w:val="00265B2B"/>
    <w:rsid w:val="00297F04"/>
    <w:rsid w:val="002B6C75"/>
    <w:rsid w:val="002D4521"/>
    <w:rsid w:val="00323BB8"/>
    <w:rsid w:val="00422B14"/>
    <w:rsid w:val="00424174"/>
    <w:rsid w:val="0044368B"/>
    <w:rsid w:val="00444F62"/>
    <w:rsid w:val="00450373"/>
    <w:rsid w:val="004806B7"/>
    <w:rsid w:val="004B3C31"/>
    <w:rsid w:val="005036DC"/>
    <w:rsid w:val="005550FE"/>
    <w:rsid w:val="00586CC2"/>
    <w:rsid w:val="006119EA"/>
    <w:rsid w:val="006805F5"/>
    <w:rsid w:val="00683FF4"/>
    <w:rsid w:val="006A6572"/>
    <w:rsid w:val="007370B6"/>
    <w:rsid w:val="007B3D0C"/>
    <w:rsid w:val="007E2053"/>
    <w:rsid w:val="00835363"/>
    <w:rsid w:val="00905A2F"/>
    <w:rsid w:val="00962C81"/>
    <w:rsid w:val="009928F8"/>
    <w:rsid w:val="009A6297"/>
    <w:rsid w:val="009B048D"/>
    <w:rsid w:val="00A0150F"/>
    <w:rsid w:val="00A76072"/>
    <w:rsid w:val="00A8397B"/>
    <w:rsid w:val="00AC336E"/>
    <w:rsid w:val="00AD545A"/>
    <w:rsid w:val="00AF15E9"/>
    <w:rsid w:val="00B0168C"/>
    <w:rsid w:val="00B612F9"/>
    <w:rsid w:val="00BB2727"/>
    <w:rsid w:val="00C227DF"/>
    <w:rsid w:val="00C272A4"/>
    <w:rsid w:val="00C945EA"/>
    <w:rsid w:val="00D03EE4"/>
    <w:rsid w:val="00D66306"/>
    <w:rsid w:val="00D91552"/>
    <w:rsid w:val="00DE31FF"/>
    <w:rsid w:val="00DF1FFC"/>
    <w:rsid w:val="00E108E6"/>
    <w:rsid w:val="00E55AE4"/>
    <w:rsid w:val="00E55F95"/>
    <w:rsid w:val="00E729ED"/>
    <w:rsid w:val="00E943EA"/>
    <w:rsid w:val="00EB2EFC"/>
    <w:rsid w:val="00EC183D"/>
    <w:rsid w:val="00EE2617"/>
    <w:rsid w:val="00F02995"/>
    <w:rsid w:val="00F935D5"/>
    <w:rsid w:val="00FF0739"/>
    <w:rsid w:val="0ADF2685"/>
    <w:rsid w:val="0FAD05B9"/>
    <w:rsid w:val="101136D4"/>
    <w:rsid w:val="19F0685E"/>
    <w:rsid w:val="42387833"/>
    <w:rsid w:val="46D83FB0"/>
    <w:rsid w:val="4B236378"/>
    <w:rsid w:val="4D7A37CD"/>
    <w:rsid w:val="55221AE8"/>
    <w:rsid w:val="56686F4A"/>
    <w:rsid w:val="5755514A"/>
    <w:rsid w:val="6B2F2F1B"/>
    <w:rsid w:val="70CC3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FF6B31-37C1-4CA1-A574-92E7CBBDC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Chars="200" w:firstLine="420"/>
    </w:pPr>
    <w:rPr>
      <w:rFonts w:ascii="Calibri" w:hAnsi="Calibri" w:cs="Calibri"/>
    </w:rPr>
  </w:style>
  <w:style w:type="paragraph" w:styleId="a4">
    <w:name w:val="annotation text"/>
    <w:basedOn w:val="a"/>
    <w:uiPriority w:val="99"/>
    <w:semiHidden/>
    <w:unhideWhenUsed/>
    <w:qFormat/>
    <w:pPr>
      <w:jc w:val="left"/>
    </w:p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jc w:val="left"/>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basedOn w:val="a1"/>
    <w:uiPriority w:val="99"/>
    <w:semiHidden/>
    <w:unhideWhenUsed/>
    <w:qFormat/>
    <w:rPr>
      <w:sz w:val="21"/>
      <w:szCs w:val="21"/>
    </w:rPr>
  </w:style>
  <w:style w:type="character" w:customStyle="1" w:styleId="Char1">
    <w:name w:val="页眉 Char"/>
    <w:basedOn w:val="a1"/>
    <w:link w:val="a7"/>
    <w:uiPriority w:val="99"/>
    <w:qFormat/>
    <w:rPr>
      <w:sz w:val="18"/>
      <w:szCs w:val="18"/>
    </w:rPr>
  </w:style>
  <w:style w:type="character" w:customStyle="1" w:styleId="Char0">
    <w:name w:val="页脚 Char"/>
    <w:basedOn w:val="a1"/>
    <w:link w:val="a6"/>
    <w:uiPriority w:val="99"/>
    <w:qFormat/>
    <w:rPr>
      <w:sz w:val="18"/>
      <w:szCs w:val="18"/>
    </w:rPr>
  </w:style>
  <w:style w:type="character" w:customStyle="1" w:styleId="Char">
    <w:name w:val="批注框文本 Char"/>
    <w:basedOn w:val="a1"/>
    <w:link w:val="a5"/>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2624</Words>
  <Characters>14960</Characters>
  <Application>Microsoft Office Word</Application>
  <DocSecurity>0</DocSecurity>
  <Lines>124</Lines>
  <Paragraphs>35</Paragraphs>
  <ScaleCrop>false</ScaleCrop>
  <Company>Windsys.win</Company>
  <LinksUpToDate>false</LinksUpToDate>
  <CharactersWithSpaces>17549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WindsysUser</dc:creator>
  <cp:lastModifiedBy>WindsysUser</cp:lastModifiedBy>
  <cp:revision>36</cp:revision>
  <dcterms:created xsi:type="dcterms:W3CDTF">2023-05-08T08:14:00Z</dcterms:created>
  <dcterms:modified xsi:type="dcterms:W3CDTF">2023-08-29T09:50:00Z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F43FF45A28C7400C999BB28D0ECB09FE_12</vt:lpwstr>
  </property>
</Properties>
</file>